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5FC0D0" w14:textId="77777777" w:rsidR="00C873ED" w:rsidRDefault="00C873ED">
      <w:r>
        <w:rPr>
          <w:noProof/>
        </w:rPr>
        <w:drawing>
          <wp:anchor distT="0" distB="0" distL="114300" distR="114300" simplePos="0" relativeHeight="251664384" behindDoc="0" locked="0" layoutInCell="1" allowOverlap="1" wp14:anchorId="12E90B1E" wp14:editId="115C2DB5">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185227E3" wp14:editId="22D0EC9C">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551BD836" w14:textId="400C2C75" w:rsidR="00725C65" w:rsidRDefault="00CA677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DRAFT </w:t>
                            </w:r>
                            <w:r w:rsidR="00A05695">
                              <w:rPr>
                                <w:rFonts w:ascii="Franklin Gothic Medium Cond" w:hAnsi="Franklin Gothic Medium Cond"/>
                                <w:color w:val="A6A6A6" w:themeColor="background1" w:themeShade="A6"/>
                                <w:sz w:val="52"/>
                                <w:szCs w:val="52"/>
                              </w:rPr>
                              <w:t>July</w:t>
                            </w:r>
                            <w:r w:rsidR="008F3E34">
                              <w:rPr>
                                <w:rFonts w:ascii="Franklin Gothic Medium Cond" w:hAnsi="Franklin Gothic Medium Cond"/>
                                <w:color w:val="A6A6A6" w:themeColor="background1" w:themeShade="A6"/>
                                <w:sz w:val="52"/>
                                <w:szCs w:val="52"/>
                              </w:rPr>
                              <w:t xml:space="preserve"> 2023</w:t>
                            </w:r>
                          </w:p>
                          <w:p w14:paraId="28428422" w14:textId="28CF7133"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CA6775">
                              <w:rPr>
                                <w:rFonts w:ascii="Franklin Gothic Book" w:hAnsi="Franklin Gothic Book"/>
                                <w:color w:val="A6A6A6" w:themeColor="background1" w:themeShade="A6"/>
                                <w:sz w:val="36"/>
                                <w:szCs w:val="52"/>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227E3" id="_x0000_t202" coordsize="21600,21600" o:spt="202" path="m,l,21600r21600,l21600,xe">
                <v:stroke joinstyle="miter"/>
                <v:path gradientshapeok="t" o:connecttype="rect"/>
              </v:shapetype>
              <v:shape id="Text Box 4" o:spid="_x0000_s1026" type="#_x0000_t202" style="position:absolute;margin-left:-36.75pt;margin-top:602.9pt;width:540pt;height:6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551BD836" w14:textId="400C2C75" w:rsidR="00725C65" w:rsidRDefault="00CA677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DRAFT </w:t>
                      </w:r>
                      <w:r w:rsidR="00A05695">
                        <w:rPr>
                          <w:rFonts w:ascii="Franklin Gothic Medium Cond" w:hAnsi="Franklin Gothic Medium Cond"/>
                          <w:color w:val="A6A6A6" w:themeColor="background1" w:themeShade="A6"/>
                          <w:sz w:val="52"/>
                          <w:szCs w:val="52"/>
                        </w:rPr>
                        <w:t>July</w:t>
                      </w:r>
                      <w:r w:rsidR="008F3E34">
                        <w:rPr>
                          <w:rFonts w:ascii="Franklin Gothic Medium Cond" w:hAnsi="Franklin Gothic Medium Cond"/>
                          <w:color w:val="A6A6A6" w:themeColor="background1" w:themeShade="A6"/>
                          <w:sz w:val="52"/>
                          <w:szCs w:val="52"/>
                        </w:rPr>
                        <w:t xml:space="preserve"> 2023</w:t>
                      </w:r>
                    </w:p>
                    <w:p w14:paraId="28428422" w14:textId="28CF7133"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CA6775">
                        <w:rPr>
                          <w:rFonts w:ascii="Franklin Gothic Book" w:hAnsi="Franklin Gothic Book"/>
                          <w:color w:val="A6A6A6" w:themeColor="background1" w:themeShade="A6"/>
                          <w:sz w:val="36"/>
                          <w:szCs w:val="52"/>
                        </w:rPr>
                        <w:t>1.0</w:t>
                      </w: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4411D88A" wp14:editId="7BAD04FD">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11D88A" id="Text Box 2" o:spid="_x0000_s1027" type="#_x0000_t202" style="position:absolute;margin-left:-36.75pt;margin-top:347.25pt;width:540pt;height:127.5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commentRangeStart w:id="0"/>
      <w:commentRangeStart w:id="1"/>
      <w:r>
        <w:rPr>
          <w:noProof/>
        </w:rPr>
        <mc:AlternateContent>
          <mc:Choice Requires="wps">
            <w:drawing>
              <wp:anchor distT="0" distB="0" distL="114300" distR="114300" simplePos="0" relativeHeight="251658239" behindDoc="0" locked="0" layoutInCell="1" allowOverlap="1" wp14:anchorId="37A55C77" wp14:editId="5DD91320">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rect w14:anchorId="1010471C" id="Rectangle 1" o:spid="_x0000_s1026"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fillcolor="white [3212]" strokecolor="white [3212]" strokeweight="1pt">
                <w10:wrap anchorx="page"/>
              </v:rect>
            </w:pict>
          </mc:Fallback>
        </mc:AlternateContent>
      </w:r>
      <w:commentRangeEnd w:id="0"/>
      <w:r w:rsidR="00556C1A">
        <w:rPr>
          <w:rStyle w:val="CommentReference"/>
        </w:rPr>
        <w:commentReference w:id="0"/>
      </w:r>
      <w:commentRangeEnd w:id="1"/>
      <w:r w:rsidR="00A05695">
        <w:rPr>
          <w:rStyle w:val="CommentReference"/>
        </w:rPr>
        <w:commentReference w:id="1"/>
      </w:r>
      <w:r>
        <w:rPr>
          <w:noProof/>
        </w:rPr>
        <w:drawing>
          <wp:inline distT="0" distB="0" distL="0" distR="0" wp14:anchorId="6BBFA0EB" wp14:editId="318D3F99">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6">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Pr>
          <w:noProof/>
        </w:rPr>
        <w:drawing>
          <wp:anchor distT="0" distB="0" distL="114300" distR="114300" simplePos="0" relativeHeight="251657214" behindDoc="0" locked="0" layoutInCell="1" allowOverlap="1" wp14:anchorId="12CD9D89" wp14:editId="75215926">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7"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r w:rsidR="00110DDF">
        <w:rPr>
          <w:rFonts w:ascii="Franklin Gothic Book" w:hAnsi="Franklin Gothic Book"/>
          <w:noProof/>
        </w:rPr>
        <w:lastRenderedPageBreak/>
        <mc:AlternateContent>
          <mc:Choice Requires="wps">
            <w:drawing>
              <wp:anchor distT="0" distB="0" distL="114300" distR="114300" simplePos="0" relativeHeight="251665408" behindDoc="0" locked="0" layoutInCell="1" allowOverlap="1" wp14:anchorId="1B65F27B" wp14:editId="31140CE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65F27B" id="Text Box 7" o:spid="_x0000_s1028" type="#_x0000_t202" style="position:absolute;margin-left:266pt;margin-top:-4.15pt;width:202pt;height:112.8pt;z-index:25166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7F749DE9"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37DAF63F"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66259970"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4B7C53A0" w14:textId="77777777" w:rsidR="009B5830" w:rsidRDefault="002920C5" w:rsidP="002920C5">
      <w:pPr>
        <w:rPr>
          <w:rFonts w:ascii="Franklin Gothic Book" w:hAnsi="Franklin Gothic Book"/>
        </w:rPr>
      </w:pPr>
      <w:r w:rsidRPr="00110DDF">
        <w:rPr>
          <w:rFonts w:ascii="Franklin Gothic Book" w:hAnsi="Franklin Gothic Book"/>
        </w:rPr>
        <w:t>Denton, TX 76209-3698</w:t>
      </w:r>
    </w:p>
    <w:p w14:paraId="7BA0F737" w14:textId="77777777" w:rsidR="00110DDF" w:rsidRDefault="00110DDF" w:rsidP="002920C5">
      <w:pPr>
        <w:rPr>
          <w:rFonts w:ascii="Franklin Gothic Book" w:hAnsi="Franklin Gothic Book"/>
        </w:rPr>
      </w:pPr>
    </w:p>
    <w:p w14:paraId="6938EDDE"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480A4546"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 xml:space="preserve">Enter MIP URL (K: Drive Location) here for future </w:t>
      </w:r>
      <w:commentRangeStart w:id="2"/>
      <w:commentRangeStart w:id="3"/>
      <w:r>
        <w:rPr>
          <w:rFonts w:ascii="TT188t00" w:hAnsi="TT188t00" w:cs="TT188t00"/>
          <w:color w:val="000000"/>
          <w:sz w:val="18"/>
          <w:szCs w:val="18"/>
        </w:rPr>
        <w:t>use</w:t>
      </w:r>
      <w:commentRangeEnd w:id="2"/>
      <w:r w:rsidR="00556C1A">
        <w:rPr>
          <w:rStyle w:val="CommentReference"/>
        </w:rPr>
        <w:commentReference w:id="2"/>
      </w:r>
      <w:commentRangeEnd w:id="3"/>
      <w:r w:rsidR="00A05695">
        <w:rPr>
          <w:rStyle w:val="CommentReference"/>
        </w:rPr>
        <w:commentReference w:id="3"/>
      </w:r>
      <w:r>
        <w:rPr>
          <w:rFonts w:ascii="TT188t00" w:hAnsi="TT188t00" w:cs="TT188t00"/>
          <w:color w:val="000000"/>
          <w:sz w:val="18"/>
          <w:szCs w:val="18"/>
        </w:rPr>
        <w:t>.</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B834CD6" w14:textId="77777777" w:rsidTr="00553F78">
        <w:tc>
          <w:tcPr>
            <w:tcW w:w="2337" w:type="dxa"/>
          </w:tcPr>
          <w:p w14:paraId="36B9B2A5"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0D073684"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68C31FD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20AA978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330E4CD1" w14:textId="77777777" w:rsidTr="00553F78">
        <w:trPr>
          <w:trHeight w:val="202"/>
        </w:trPr>
        <w:tc>
          <w:tcPr>
            <w:tcW w:w="2337" w:type="dxa"/>
          </w:tcPr>
          <w:p w14:paraId="07279C31" w14:textId="01505B5F"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159FAD3D" w14:textId="07B55C6D" w:rsidR="00110DDF" w:rsidRPr="00553F78" w:rsidRDefault="00A05695" w:rsidP="00CA6775">
            <w:pPr>
              <w:autoSpaceDE w:val="0"/>
              <w:autoSpaceDN w:val="0"/>
              <w:adjustRightInd w:val="0"/>
              <w:jc w:val="center"/>
              <w:rPr>
                <w:rFonts w:ascii="Calibri" w:hAnsi="Calibri" w:cs="Calibri"/>
                <w:sz w:val="20"/>
                <w:szCs w:val="20"/>
              </w:rPr>
            </w:pPr>
            <w:r>
              <w:rPr>
                <w:rFonts w:ascii="Calibri" w:hAnsi="Calibri" w:cs="Calibri"/>
                <w:sz w:val="20"/>
                <w:szCs w:val="20"/>
              </w:rPr>
              <w:t>July</w:t>
            </w:r>
            <w:r w:rsidR="008F3E34">
              <w:rPr>
                <w:rFonts w:ascii="Calibri" w:hAnsi="Calibri" w:cs="Calibri"/>
                <w:sz w:val="20"/>
                <w:szCs w:val="20"/>
              </w:rPr>
              <w:t xml:space="preserve"> </w:t>
            </w:r>
            <w:commentRangeStart w:id="4"/>
            <w:commentRangeStart w:id="5"/>
            <w:r w:rsidR="008F3E34">
              <w:rPr>
                <w:rFonts w:ascii="Calibri" w:hAnsi="Calibri" w:cs="Calibri"/>
                <w:sz w:val="20"/>
                <w:szCs w:val="20"/>
              </w:rPr>
              <w:t>2023</w:t>
            </w:r>
            <w:commentRangeEnd w:id="4"/>
            <w:r w:rsidR="00556C1A">
              <w:rPr>
                <w:rStyle w:val="CommentReference"/>
              </w:rPr>
              <w:commentReference w:id="4"/>
            </w:r>
            <w:commentRangeEnd w:id="5"/>
            <w:r>
              <w:rPr>
                <w:rStyle w:val="CommentReference"/>
              </w:rPr>
              <w:commentReference w:id="5"/>
            </w:r>
          </w:p>
        </w:tc>
        <w:tc>
          <w:tcPr>
            <w:tcW w:w="2881" w:type="dxa"/>
          </w:tcPr>
          <w:p w14:paraId="29C5C1CC" w14:textId="5CDE039E"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Initial Production</w:t>
            </w:r>
          </w:p>
        </w:tc>
        <w:tc>
          <w:tcPr>
            <w:tcW w:w="1795" w:type="dxa"/>
          </w:tcPr>
          <w:p w14:paraId="22A87146" w14:textId="666C7169"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FTN/FNI</w:t>
            </w:r>
          </w:p>
        </w:tc>
      </w:tr>
      <w:tr w:rsidR="00110DDF" w14:paraId="5A2FA751" w14:textId="77777777" w:rsidTr="00553F78">
        <w:trPr>
          <w:trHeight w:val="202"/>
        </w:trPr>
        <w:tc>
          <w:tcPr>
            <w:tcW w:w="2337" w:type="dxa"/>
          </w:tcPr>
          <w:p w14:paraId="46A5C538" w14:textId="77777777" w:rsidR="00110DDF" w:rsidRPr="00553F78" w:rsidRDefault="00110DDF" w:rsidP="00CA6775">
            <w:pPr>
              <w:autoSpaceDE w:val="0"/>
              <w:autoSpaceDN w:val="0"/>
              <w:adjustRightInd w:val="0"/>
              <w:jc w:val="center"/>
              <w:rPr>
                <w:rFonts w:ascii="Calibri" w:hAnsi="Calibri" w:cs="Calibri"/>
                <w:sz w:val="20"/>
                <w:szCs w:val="20"/>
              </w:rPr>
            </w:pPr>
          </w:p>
        </w:tc>
        <w:tc>
          <w:tcPr>
            <w:tcW w:w="2337" w:type="dxa"/>
          </w:tcPr>
          <w:p w14:paraId="608BC045" w14:textId="77777777" w:rsidR="00110DDF" w:rsidRPr="00553F78" w:rsidRDefault="00110DDF" w:rsidP="00CA6775">
            <w:pPr>
              <w:autoSpaceDE w:val="0"/>
              <w:autoSpaceDN w:val="0"/>
              <w:adjustRightInd w:val="0"/>
              <w:jc w:val="center"/>
              <w:rPr>
                <w:rFonts w:ascii="Calibri" w:hAnsi="Calibri" w:cs="Calibri"/>
                <w:sz w:val="20"/>
                <w:szCs w:val="20"/>
              </w:rPr>
            </w:pPr>
          </w:p>
        </w:tc>
        <w:tc>
          <w:tcPr>
            <w:tcW w:w="2881" w:type="dxa"/>
          </w:tcPr>
          <w:p w14:paraId="6C5C097B" w14:textId="77777777" w:rsidR="00110DDF" w:rsidRPr="00553F78" w:rsidRDefault="00110DDF" w:rsidP="00CA6775">
            <w:pPr>
              <w:autoSpaceDE w:val="0"/>
              <w:autoSpaceDN w:val="0"/>
              <w:adjustRightInd w:val="0"/>
              <w:jc w:val="center"/>
              <w:rPr>
                <w:rFonts w:ascii="Calibri" w:hAnsi="Calibri" w:cs="Calibri"/>
                <w:sz w:val="20"/>
                <w:szCs w:val="20"/>
              </w:rPr>
            </w:pPr>
          </w:p>
        </w:tc>
        <w:tc>
          <w:tcPr>
            <w:tcW w:w="1795" w:type="dxa"/>
          </w:tcPr>
          <w:p w14:paraId="21E49B89" w14:textId="77777777" w:rsidR="00110DDF" w:rsidRPr="00553F78" w:rsidRDefault="00110DDF" w:rsidP="00CA6775">
            <w:pPr>
              <w:autoSpaceDE w:val="0"/>
              <w:autoSpaceDN w:val="0"/>
              <w:adjustRightInd w:val="0"/>
              <w:jc w:val="center"/>
              <w:rPr>
                <w:rFonts w:ascii="Calibri" w:hAnsi="Calibri" w:cs="Calibri"/>
                <w:sz w:val="20"/>
                <w:szCs w:val="20"/>
              </w:rPr>
            </w:pPr>
          </w:p>
        </w:tc>
      </w:tr>
      <w:tr w:rsidR="00110DDF" w14:paraId="63FB06EB" w14:textId="77777777" w:rsidTr="00553F78">
        <w:trPr>
          <w:trHeight w:val="202"/>
        </w:trPr>
        <w:tc>
          <w:tcPr>
            <w:tcW w:w="2337" w:type="dxa"/>
          </w:tcPr>
          <w:p w14:paraId="7132B261" w14:textId="77777777" w:rsidR="00110DDF" w:rsidRPr="00553F78" w:rsidRDefault="00110DDF" w:rsidP="00CA6775">
            <w:pPr>
              <w:autoSpaceDE w:val="0"/>
              <w:autoSpaceDN w:val="0"/>
              <w:adjustRightInd w:val="0"/>
              <w:jc w:val="center"/>
              <w:rPr>
                <w:rFonts w:ascii="Calibri" w:hAnsi="Calibri" w:cs="Calibri"/>
                <w:sz w:val="20"/>
                <w:szCs w:val="20"/>
              </w:rPr>
            </w:pPr>
          </w:p>
        </w:tc>
        <w:tc>
          <w:tcPr>
            <w:tcW w:w="2337" w:type="dxa"/>
          </w:tcPr>
          <w:p w14:paraId="40F218EB" w14:textId="77777777" w:rsidR="00110DDF" w:rsidRPr="00553F78" w:rsidRDefault="00110DDF" w:rsidP="00CA6775">
            <w:pPr>
              <w:autoSpaceDE w:val="0"/>
              <w:autoSpaceDN w:val="0"/>
              <w:adjustRightInd w:val="0"/>
              <w:jc w:val="center"/>
              <w:rPr>
                <w:rFonts w:ascii="Calibri" w:hAnsi="Calibri" w:cs="Calibri"/>
                <w:sz w:val="20"/>
                <w:szCs w:val="20"/>
              </w:rPr>
            </w:pPr>
          </w:p>
        </w:tc>
        <w:tc>
          <w:tcPr>
            <w:tcW w:w="2881" w:type="dxa"/>
          </w:tcPr>
          <w:p w14:paraId="22B2B595" w14:textId="77777777" w:rsidR="00110DDF" w:rsidRPr="00553F78" w:rsidRDefault="00110DDF" w:rsidP="00CA6775">
            <w:pPr>
              <w:autoSpaceDE w:val="0"/>
              <w:autoSpaceDN w:val="0"/>
              <w:adjustRightInd w:val="0"/>
              <w:jc w:val="center"/>
              <w:rPr>
                <w:rFonts w:ascii="Calibri" w:hAnsi="Calibri" w:cs="Calibri"/>
                <w:sz w:val="20"/>
                <w:szCs w:val="20"/>
              </w:rPr>
            </w:pPr>
          </w:p>
        </w:tc>
        <w:tc>
          <w:tcPr>
            <w:tcW w:w="1795" w:type="dxa"/>
          </w:tcPr>
          <w:p w14:paraId="3CECD02C" w14:textId="77777777" w:rsidR="00110DDF" w:rsidRPr="00553F78" w:rsidRDefault="00110DDF" w:rsidP="00CA6775">
            <w:pPr>
              <w:autoSpaceDE w:val="0"/>
              <w:autoSpaceDN w:val="0"/>
              <w:adjustRightInd w:val="0"/>
              <w:jc w:val="center"/>
              <w:rPr>
                <w:rFonts w:ascii="Calibri" w:hAnsi="Calibri" w:cs="Calibri"/>
                <w:sz w:val="20"/>
                <w:szCs w:val="20"/>
              </w:rPr>
            </w:pP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6C62E31B" w14:textId="77777777"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28AF6A83" w14:textId="77777777" w:rsidR="00AF7B2B" w:rsidRDefault="00AF7B2B">
          <w:pPr>
            <w:pStyle w:val="TOCHeading"/>
          </w:pPr>
          <w:r w:rsidRPr="00AF7B2B">
            <w:rPr>
              <w:rFonts w:ascii="Franklin Gothic Demi Cond" w:hAnsi="Franklin Gothic Demi Cond"/>
              <w:b w:val="0"/>
              <w:sz w:val="32"/>
            </w:rPr>
            <w:t xml:space="preserve">Table of </w:t>
          </w:r>
          <w:commentRangeStart w:id="6"/>
          <w:r w:rsidRPr="00AF7B2B">
            <w:rPr>
              <w:rFonts w:ascii="Franklin Gothic Demi Cond" w:hAnsi="Franklin Gothic Demi Cond"/>
              <w:b w:val="0"/>
              <w:sz w:val="32"/>
            </w:rPr>
            <w:t>Contents</w:t>
          </w:r>
          <w:commentRangeEnd w:id="6"/>
          <w:r w:rsidR="00556C1A">
            <w:rPr>
              <w:rStyle w:val="CommentReference"/>
              <w:rFonts w:asciiTheme="minorHAnsi" w:eastAsiaTheme="minorEastAsia" w:hAnsiTheme="minorHAnsi" w:cstheme="minorBidi"/>
              <w:b w:val="0"/>
              <w:bCs w:val="0"/>
              <w:color w:val="auto"/>
            </w:rPr>
            <w:commentReference w:id="6"/>
          </w:r>
        </w:p>
        <w:p w14:paraId="1693125F" w14:textId="5A048A84" w:rsidR="000C5E9C" w:rsidRPr="008F3E34" w:rsidRDefault="00AF7B2B">
          <w:pPr>
            <w:pStyle w:val="TOC1"/>
            <w:tabs>
              <w:tab w:val="right" w:leader="dot" w:pos="9350"/>
            </w:tabs>
            <w:rPr>
              <w:rFonts w:cstheme="minorHAnsi"/>
              <w:noProof/>
            </w:rPr>
          </w:pPr>
          <w:r w:rsidRPr="008F3E34">
            <w:rPr>
              <w:rFonts w:cstheme="minorHAnsi"/>
            </w:rPr>
            <w:fldChar w:fldCharType="begin"/>
          </w:r>
          <w:r w:rsidRPr="008F3E34">
            <w:rPr>
              <w:rFonts w:cstheme="minorHAnsi"/>
            </w:rPr>
            <w:instrText xml:space="preserve"> TOC \o "1-3" \h \z \u </w:instrText>
          </w:r>
          <w:r w:rsidRPr="008F3E34">
            <w:rPr>
              <w:rFonts w:cstheme="minorHAnsi"/>
            </w:rPr>
            <w:fldChar w:fldCharType="separate"/>
          </w:r>
          <w:hyperlink w:anchor="_Toc131777797" w:history="1">
            <w:r w:rsidR="000C5E9C" w:rsidRPr="008F3E34">
              <w:rPr>
                <w:rStyle w:val="Hyperlink"/>
                <w:rFonts w:cstheme="minorHAnsi"/>
                <w:noProof/>
              </w:rPr>
              <w:t>Executive Summary</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_Toc131777797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5</w:t>
            </w:r>
            <w:r w:rsidR="000C5E9C" w:rsidRPr="008F3E34">
              <w:rPr>
                <w:rFonts w:cstheme="minorHAnsi"/>
                <w:noProof/>
                <w:webHidden/>
              </w:rPr>
              <w:fldChar w:fldCharType="end"/>
            </w:r>
          </w:hyperlink>
        </w:p>
        <w:p w14:paraId="233483F4" w14:textId="306C5B95" w:rsidR="000C5E9C" w:rsidRPr="008F3E34" w:rsidRDefault="00000000">
          <w:pPr>
            <w:pStyle w:val="TOC1"/>
            <w:tabs>
              <w:tab w:val="right" w:leader="dot" w:pos="9350"/>
            </w:tabs>
            <w:rPr>
              <w:rFonts w:cstheme="minorHAnsi"/>
              <w:noProof/>
            </w:rPr>
          </w:pPr>
          <w:hyperlink w:anchor="_Toc131777798" w:history="1">
            <w:r w:rsidR="000C5E9C" w:rsidRPr="008F3E34">
              <w:rPr>
                <w:rStyle w:val="Hyperlink"/>
                <w:rFonts w:cstheme="minorHAnsi"/>
                <w:noProof/>
              </w:rPr>
              <w:t>1.0 Introduction</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_Toc131777798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7</w:t>
            </w:r>
            <w:r w:rsidR="000C5E9C" w:rsidRPr="008F3E34">
              <w:rPr>
                <w:rFonts w:cstheme="minorHAnsi"/>
                <w:noProof/>
                <w:webHidden/>
              </w:rPr>
              <w:fldChar w:fldCharType="end"/>
            </w:r>
          </w:hyperlink>
        </w:p>
        <w:p w14:paraId="30B6FF62" w14:textId="3D9D7BBE" w:rsidR="000C5E9C" w:rsidRPr="008F3E34" w:rsidRDefault="00000000">
          <w:pPr>
            <w:pStyle w:val="TOC1"/>
            <w:tabs>
              <w:tab w:val="right" w:leader="dot" w:pos="9350"/>
            </w:tabs>
            <w:rPr>
              <w:rFonts w:cstheme="minorHAnsi"/>
              <w:noProof/>
            </w:rPr>
          </w:pPr>
          <w:hyperlink w:anchor="_Toc131777799" w:history="1">
            <w:r w:rsidR="000C5E9C" w:rsidRPr="008F3E34">
              <w:rPr>
                <w:rStyle w:val="Hyperlink"/>
                <w:rFonts w:cstheme="minorHAnsi"/>
                <w:noProof/>
              </w:rPr>
              <w:t>2.0 2D BLE Modeling Inputs and Controls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_Toc131777799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9</w:t>
            </w:r>
            <w:r w:rsidR="000C5E9C" w:rsidRPr="008F3E34">
              <w:rPr>
                <w:rFonts w:cstheme="minorHAnsi"/>
                <w:noProof/>
                <w:webHidden/>
              </w:rPr>
              <w:fldChar w:fldCharType="end"/>
            </w:r>
          </w:hyperlink>
        </w:p>
        <w:p w14:paraId="777020F9" w14:textId="7490DE5A" w:rsidR="000C5E9C" w:rsidRPr="008F3E34" w:rsidRDefault="00000000">
          <w:pPr>
            <w:pStyle w:val="TOC2"/>
            <w:rPr>
              <w:rFonts w:cstheme="minorHAnsi"/>
              <w:noProof/>
            </w:rPr>
          </w:pPr>
          <w:hyperlink w:anchor="_Toc131777800" w:history="1">
            <w:r w:rsidR="000C5E9C" w:rsidRPr="008F3E34">
              <w:rPr>
                <w:rStyle w:val="Hyperlink"/>
                <w:rFonts w:cstheme="minorHAnsi"/>
                <w:noProof/>
              </w:rPr>
              <w:t>2.1 Topographic Data</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_Toc131777800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9</w:t>
            </w:r>
            <w:r w:rsidR="000C5E9C" w:rsidRPr="008F3E34">
              <w:rPr>
                <w:rFonts w:cstheme="minorHAnsi"/>
                <w:noProof/>
                <w:webHidden/>
              </w:rPr>
              <w:fldChar w:fldCharType="end"/>
            </w:r>
          </w:hyperlink>
        </w:p>
        <w:p w14:paraId="23ADF083" w14:textId="375E892A" w:rsidR="000C5E9C" w:rsidRPr="008F3E34" w:rsidRDefault="00000000">
          <w:pPr>
            <w:pStyle w:val="TOC3"/>
            <w:tabs>
              <w:tab w:val="right" w:leader="dot" w:pos="9350"/>
            </w:tabs>
            <w:rPr>
              <w:rFonts w:cstheme="minorHAnsi"/>
              <w:noProof/>
            </w:rPr>
          </w:pPr>
          <w:hyperlink w:anchor="_Toc131777801" w:history="1">
            <w:r w:rsidR="000C5E9C" w:rsidRPr="008F3E34">
              <w:rPr>
                <w:rStyle w:val="Hyperlink"/>
                <w:rFonts w:cstheme="minorHAnsi"/>
                <w:noProof/>
              </w:rPr>
              <w:t>2.1.1 Inventory</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_Toc131777801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9</w:t>
            </w:r>
            <w:r w:rsidR="000C5E9C" w:rsidRPr="008F3E34">
              <w:rPr>
                <w:rFonts w:cstheme="minorHAnsi"/>
                <w:noProof/>
                <w:webHidden/>
              </w:rPr>
              <w:fldChar w:fldCharType="end"/>
            </w:r>
          </w:hyperlink>
        </w:p>
        <w:p w14:paraId="62F09566" w14:textId="5A66050E" w:rsidR="000C5E9C" w:rsidRPr="008F3E34" w:rsidRDefault="00000000">
          <w:pPr>
            <w:pStyle w:val="TOC3"/>
            <w:tabs>
              <w:tab w:val="right" w:leader="dot" w:pos="9350"/>
            </w:tabs>
            <w:rPr>
              <w:rFonts w:cstheme="minorHAnsi"/>
              <w:noProof/>
            </w:rPr>
          </w:pPr>
          <w:hyperlink w:anchor="_Toc131777802" w:history="1">
            <w:r w:rsidR="000C5E9C" w:rsidRPr="008F3E34">
              <w:rPr>
                <w:rStyle w:val="Hyperlink"/>
                <w:rFonts w:cstheme="minorHAnsi"/>
                <w:noProof/>
              </w:rPr>
              <w:t>2.1.2 Evaluation</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_Toc131777802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10</w:t>
            </w:r>
            <w:r w:rsidR="000C5E9C" w:rsidRPr="008F3E34">
              <w:rPr>
                <w:rFonts w:cstheme="minorHAnsi"/>
                <w:noProof/>
                <w:webHidden/>
              </w:rPr>
              <w:fldChar w:fldCharType="end"/>
            </w:r>
          </w:hyperlink>
        </w:p>
        <w:p w14:paraId="42A052A8" w14:textId="1E5C5AEB" w:rsidR="000C5E9C" w:rsidRPr="008F3E34" w:rsidRDefault="00000000">
          <w:pPr>
            <w:pStyle w:val="TOC3"/>
            <w:tabs>
              <w:tab w:val="right" w:leader="dot" w:pos="9350"/>
            </w:tabs>
            <w:rPr>
              <w:rFonts w:cstheme="minorHAnsi"/>
              <w:noProof/>
            </w:rPr>
          </w:pPr>
          <w:hyperlink w:anchor="_Toc131777803" w:history="1">
            <w:r w:rsidR="000C5E9C" w:rsidRPr="008F3E34">
              <w:rPr>
                <w:rStyle w:val="Hyperlink"/>
                <w:rFonts w:cstheme="minorHAnsi"/>
                <w:noProof/>
              </w:rPr>
              <w:t>2.1.3 Data Development Methodology</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_Toc131777803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11</w:t>
            </w:r>
            <w:r w:rsidR="000C5E9C" w:rsidRPr="008F3E34">
              <w:rPr>
                <w:rFonts w:cstheme="minorHAnsi"/>
                <w:noProof/>
                <w:webHidden/>
              </w:rPr>
              <w:fldChar w:fldCharType="end"/>
            </w:r>
          </w:hyperlink>
        </w:p>
        <w:p w14:paraId="1B8FC063" w14:textId="60C94550" w:rsidR="000C5E9C" w:rsidRPr="008F3E34" w:rsidRDefault="00000000">
          <w:pPr>
            <w:pStyle w:val="TOC3"/>
            <w:tabs>
              <w:tab w:val="right" w:leader="dot" w:pos="9350"/>
            </w:tabs>
            <w:rPr>
              <w:rFonts w:cstheme="minorHAnsi"/>
              <w:noProof/>
            </w:rPr>
          </w:pPr>
          <w:hyperlink w:anchor="_Toc131777804" w:history="1">
            <w:r w:rsidR="000C5E9C" w:rsidRPr="008F3E34">
              <w:rPr>
                <w:rStyle w:val="Hyperlink"/>
                <w:rFonts w:cstheme="minorHAnsi"/>
                <w:noProof/>
              </w:rPr>
              <w:t>2.1.4 DEM QA/QC</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_Toc131777804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11</w:t>
            </w:r>
            <w:r w:rsidR="000C5E9C" w:rsidRPr="008F3E34">
              <w:rPr>
                <w:rFonts w:cstheme="minorHAnsi"/>
                <w:noProof/>
                <w:webHidden/>
              </w:rPr>
              <w:fldChar w:fldCharType="end"/>
            </w:r>
          </w:hyperlink>
        </w:p>
        <w:p w14:paraId="74D46922" w14:textId="64CCD371" w:rsidR="000C5E9C" w:rsidRPr="008F3E34" w:rsidRDefault="00000000">
          <w:pPr>
            <w:pStyle w:val="TOC2"/>
            <w:rPr>
              <w:rFonts w:cstheme="minorHAnsi"/>
              <w:noProof/>
            </w:rPr>
          </w:pPr>
          <w:hyperlink w:anchor="_Toc131777805" w:history="1">
            <w:r w:rsidR="000C5E9C" w:rsidRPr="008F3E34">
              <w:rPr>
                <w:rStyle w:val="Hyperlink"/>
                <w:rFonts w:cstheme="minorHAnsi"/>
                <w:noProof/>
              </w:rPr>
              <w:t>2.2</w:t>
            </w:r>
            <w:r w:rsidR="000C5E9C" w:rsidRPr="008F3E34">
              <w:rPr>
                <w:rFonts w:cstheme="minorHAnsi"/>
                <w:noProof/>
              </w:rPr>
              <w:tab/>
            </w:r>
            <w:r w:rsidR="000C5E9C" w:rsidRPr="008F3E34">
              <w:rPr>
                <w:rStyle w:val="Hyperlink"/>
                <w:rFonts w:cstheme="minorHAnsi"/>
                <w:noProof/>
              </w:rPr>
              <w:t>2D BLE Methods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_Toc131777805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12</w:t>
            </w:r>
            <w:r w:rsidR="000C5E9C" w:rsidRPr="008F3E34">
              <w:rPr>
                <w:rFonts w:cstheme="minorHAnsi"/>
                <w:noProof/>
                <w:webHidden/>
              </w:rPr>
              <w:fldChar w:fldCharType="end"/>
            </w:r>
          </w:hyperlink>
        </w:p>
        <w:p w14:paraId="13D22F05" w14:textId="0CF08B22" w:rsidR="000C5E9C" w:rsidRPr="008F3E34" w:rsidRDefault="00000000">
          <w:pPr>
            <w:pStyle w:val="TOC3"/>
            <w:tabs>
              <w:tab w:val="right" w:leader="dot" w:pos="9350"/>
            </w:tabs>
            <w:rPr>
              <w:rFonts w:cstheme="minorHAnsi"/>
              <w:noProof/>
            </w:rPr>
          </w:pPr>
          <w:hyperlink w:anchor="_Toc131777806" w:history="1">
            <w:r w:rsidR="000C5E9C" w:rsidRPr="008F3E34">
              <w:rPr>
                <w:rStyle w:val="Hyperlink"/>
                <w:rFonts w:cstheme="minorHAnsi"/>
                <w:noProof/>
              </w:rPr>
              <w:t>2.2.1 Model Areas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_Toc131777806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12</w:t>
            </w:r>
            <w:r w:rsidR="000C5E9C" w:rsidRPr="008F3E34">
              <w:rPr>
                <w:rFonts w:cstheme="minorHAnsi"/>
                <w:noProof/>
                <w:webHidden/>
              </w:rPr>
              <w:fldChar w:fldCharType="end"/>
            </w:r>
          </w:hyperlink>
        </w:p>
        <w:p w14:paraId="01629B6D" w14:textId="739241CD" w:rsidR="000C5E9C" w:rsidRPr="008F3E34" w:rsidRDefault="00000000">
          <w:pPr>
            <w:pStyle w:val="TOC3"/>
            <w:tabs>
              <w:tab w:val="right" w:leader="dot" w:pos="9350"/>
            </w:tabs>
            <w:rPr>
              <w:rFonts w:cstheme="minorHAnsi"/>
              <w:noProof/>
            </w:rPr>
          </w:pPr>
          <w:hyperlink w:anchor="_Toc131777807" w:history="1">
            <w:r w:rsidR="000C5E9C" w:rsidRPr="008F3E34">
              <w:rPr>
                <w:rStyle w:val="Hyperlink"/>
                <w:rFonts w:cstheme="minorHAnsi"/>
                <w:noProof/>
              </w:rPr>
              <w:t>2.2.2 Model and Boundary Condition Setup</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_Toc131777807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13</w:t>
            </w:r>
            <w:r w:rsidR="000C5E9C" w:rsidRPr="008F3E34">
              <w:rPr>
                <w:rFonts w:cstheme="minorHAnsi"/>
                <w:noProof/>
                <w:webHidden/>
              </w:rPr>
              <w:fldChar w:fldCharType="end"/>
            </w:r>
          </w:hyperlink>
        </w:p>
        <w:p w14:paraId="3EF15873" w14:textId="207E52F1" w:rsidR="000C5E9C" w:rsidRPr="008F3E34" w:rsidRDefault="00000000">
          <w:pPr>
            <w:pStyle w:val="TOC3"/>
            <w:tabs>
              <w:tab w:val="right" w:leader="dot" w:pos="9350"/>
            </w:tabs>
            <w:rPr>
              <w:rFonts w:cstheme="minorHAnsi"/>
              <w:noProof/>
            </w:rPr>
          </w:pPr>
          <w:hyperlink w:anchor="_Toc131777808" w:history="1">
            <w:r w:rsidR="000C5E9C" w:rsidRPr="008F3E34">
              <w:rPr>
                <w:rStyle w:val="Hyperlink"/>
                <w:rFonts w:cstheme="minorHAnsi"/>
                <w:noProof/>
              </w:rPr>
              <w:t>2.2.3 2D Computational Mesh and Settings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_Toc131777808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14</w:t>
            </w:r>
            <w:r w:rsidR="000C5E9C" w:rsidRPr="008F3E34">
              <w:rPr>
                <w:rFonts w:cstheme="minorHAnsi"/>
                <w:noProof/>
                <w:webHidden/>
              </w:rPr>
              <w:fldChar w:fldCharType="end"/>
            </w:r>
          </w:hyperlink>
        </w:p>
        <w:p w14:paraId="4BDB01EE" w14:textId="7F75F6B7" w:rsidR="000C5E9C" w:rsidRPr="008F3E34" w:rsidRDefault="00000000">
          <w:pPr>
            <w:pStyle w:val="TOC3"/>
            <w:tabs>
              <w:tab w:val="right" w:leader="dot" w:pos="9350"/>
            </w:tabs>
            <w:rPr>
              <w:rFonts w:cstheme="minorHAnsi"/>
              <w:noProof/>
            </w:rPr>
          </w:pPr>
          <w:hyperlink w:anchor="_Toc131777809" w:history="1">
            <w:r w:rsidR="000C5E9C" w:rsidRPr="008F3E34">
              <w:rPr>
                <w:rStyle w:val="Hyperlink"/>
                <w:rFonts w:cstheme="minorHAnsi"/>
                <w:noProof/>
              </w:rPr>
              <w:t>2.2.3 Hydrology</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_Toc131777809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14</w:t>
            </w:r>
            <w:r w:rsidR="000C5E9C" w:rsidRPr="008F3E34">
              <w:rPr>
                <w:rFonts w:cstheme="minorHAnsi"/>
                <w:noProof/>
                <w:webHidden/>
              </w:rPr>
              <w:fldChar w:fldCharType="end"/>
            </w:r>
          </w:hyperlink>
        </w:p>
        <w:p w14:paraId="2BE5D7B6" w14:textId="33508F21" w:rsidR="000C5E9C" w:rsidRPr="008F3E34" w:rsidRDefault="00000000">
          <w:pPr>
            <w:pStyle w:val="TOC3"/>
            <w:tabs>
              <w:tab w:val="right" w:leader="dot" w:pos="9350"/>
            </w:tabs>
            <w:rPr>
              <w:rFonts w:cstheme="minorHAnsi"/>
              <w:noProof/>
            </w:rPr>
          </w:pPr>
          <w:hyperlink w:anchor="_Toc131777810" w:history="1">
            <w:r w:rsidR="000C5E9C" w:rsidRPr="008F3E34">
              <w:rPr>
                <w:rStyle w:val="Hyperlink"/>
                <w:rFonts w:cstheme="minorHAnsi"/>
                <w:noProof/>
              </w:rPr>
              <w:t>2.2.4 Hydraulics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_Toc131777810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17</w:t>
            </w:r>
            <w:r w:rsidR="000C5E9C" w:rsidRPr="008F3E34">
              <w:rPr>
                <w:rFonts w:cstheme="minorHAnsi"/>
                <w:noProof/>
                <w:webHidden/>
              </w:rPr>
              <w:fldChar w:fldCharType="end"/>
            </w:r>
          </w:hyperlink>
        </w:p>
        <w:p w14:paraId="2B912933" w14:textId="1F6BA935" w:rsidR="000C5E9C" w:rsidRPr="008F3E34" w:rsidRDefault="00000000">
          <w:pPr>
            <w:pStyle w:val="TOC2"/>
            <w:rPr>
              <w:rFonts w:cstheme="minorHAnsi"/>
              <w:noProof/>
            </w:rPr>
          </w:pPr>
          <w:hyperlink w:anchor="_Toc131777811" w:history="1">
            <w:r w:rsidR="000C5E9C" w:rsidRPr="008F3E34">
              <w:rPr>
                <w:rStyle w:val="Hyperlink"/>
                <w:rFonts w:cstheme="minorHAnsi"/>
                <w:noProof/>
              </w:rPr>
              <w:t>2.3 Model Results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_Toc131777811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19</w:t>
            </w:r>
            <w:r w:rsidR="000C5E9C" w:rsidRPr="008F3E34">
              <w:rPr>
                <w:rFonts w:cstheme="minorHAnsi"/>
                <w:noProof/>
                <w:webHidden/>
              </w:rPr>
              <w:fldChar w:fldCharType="end"/>
            </w:r>
          </w:hyperlink>
        </w:p>
        <w:p w14:paraId="7AE65953" w14:textId="097F27CE" w:rsidR="000C5E9C" w:rsidRPr="008F3E34" w:rsidRDefault="00000000">
          <w:pPr>
            <w:pStyle w:val="TOC3"/>
            <w:tabs>
              <w:tab w:val="right" w:leader="dot" w:pos="9350"/>
            </w:tabs>
            <w:rPr>
              <w:rFonts w:cstheme="minorHAnsi"/>
              <w:noProof/>
            </w:rPr>
          </w:pPr>
          <w:hyperlink w:anchor="_Toc131777812" w:history="1">
            <w:r w:rsidR="000C5E9C" w:rsidRPr="008F3E34">
              <w:rPr>
                <w:rStyle w:val="Hyperlink"/>
                <w:rFonts w:cstheme="minorHAnsi"/>
                <w:noProof/>
              </w:rPr>
              <w:t>2.3.1 Gage Analysis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_Toc131777812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19</w:t>
            </w:r>
            <w:r w:rsidR="000C5E9C" w:rsidRPr="008F3E34">
              <w:rPr>
                <w:rFonts w:cstheme="minorHAnsi"/>
                <w:noProof/>
                <w:webHidden/>
              </w:rPr>
              <w:fldChar w:fldCharType="end"/>
            </w:r>
          </w:hyperlink>
        </w:p>
        <w:p w14:paraId="71FDB026" w14:textId="3AA3A90A" w:rsidR="000C5E9C" w:rsidRPr="008F3E34" w:rsidRDefault="00000000">
          <w:pPr>
            <w:pStyle w:val="TOC3"/>
            <w:tabs>
              <w:tab w:val="right" w:leader="dot" w:pos="9350"/>
            </w:tabs>
            <w:rPr>
              <w:rFonts w:cstheme="minorHAnsi"/>
              <w:noProof/>
            </w:rPr>
          </w:pPr>
          <w:hyperlink w:anchor="_Toc131777813" w:history="1">
            <w:r w:rsidR="000C5E9C" w:rsidRPr="008F3E34">
              <w:rPr>
                <w:rStyle w:val="Hyperlink"/>
                <w:rFonts w:cstheme="minorHAnsi"/>
                <w:noProof/>
              </w:rPr>
              <w:t>2.3.2 Regression Analysis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_Toc131777813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19</w:t>
            </w:r>
            <w:r w:rsidR="000C5E9C" w:rsidRPr="008F3E34">
              <w:rPr>
                <w:rFonts w:cstheme="minorHAnsi"/>
                <w:noProof/>
                <w:webHidden/>
              </w:rPr>
              <w:fldChar w:fldCharType="end"/>
            </w:r>
          </w:hyperlink>
        </w:p>
        <w:p w14:paraId="2C5B8A55" w14:textId="56DDB4A0" w:rsidR="000C5E9C" w:rsidRPr="008F3E34" w:rsidRDefault="00000000">
          <w:pPr>
            <w:pStyle w:val="TOC3"/>
            <w:tabs>
              <w:tab w:val="right" w:leader="dot" w:pos="9350"/>
            </w:tabs>
            <w:rPr>
              <w:rFonts w:cstheme="minorHAnsi"/>
              <w:noProof/>
            </w:rPr>
          </w:pPr>
          <w:hyperlink w:anchor="_Toc131777814" w:history="1">
            <w:r w:rsidR="000C5E9C" w:rsidRPr="008F3E34">
              <w:rPr>
                <w:rStyle w:val="Hyperlink"/>
                <w:rFonts w:cstheme="minorHAnsi"/>
                <w:noProof/>
              </w:rPr>
              <w:t>2.3.2 Sensitivity Analysis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_Toc131777814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21</w:t>
            </w:r>
            <w:r w:rsidR="000C5E9C" w:rsidRPr="008F3E34">
              <w:rPr>
                <w:rFonts w:cstheme="minorHAnsi"/>
                <w:noProof/>
                <w:webHidden/>
              </w:rPr>
              <w:fldChar w:fldCharType="end"/>
            </w:r>
          </w:hyperlink>
        </w:p>
        <w:p w14:paraId="4ED6A157" w14:textId="73DE193F" w:rsidR="000C5E9C" w:rsidRPr="008F3E34" w:rsidRDefault="00000000">
          <w:pPr>
            <w:pStyle w:val="TOC3"/>
            <w:tabs>
              <w:tab w:val="right" w:leader="dot" w:pos="9350"/>
            </w:tabs>
            <w:rPr>
              <w:rFonts w:cstheme="minorHAnsi"/>
              <w:noProof/>
            </w:rPr>
          </w:pPr>
          <w:hyperlink w:anchor="_Toc131777815" w:history="1">
            <w:r w:rsidR="000C5E9C" w:rsidRPr="008F3E34">
              <w:rPr>
                <w:rStyle w:val="Hyperlink"/>
                <w:rFonts w:cstheme="minorHAnsi"/>
                <w:noProof/>
              </w:rPr>
              <w:t>2.3.3 Frequency Event Results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_Toc131777815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21</w:t>
            </w:r>
            <w:r w:rsidR="000C5E9C" w:rsidRPr="008F3E34">
              <w:rPr>
                <w:rFonts w:cstheme="minorHAnsi"/>
                <w:noProof/>
                <w:webHidden/>
              </w:rPr>
              <w:fldChar w:fldCharType="end"/>
            </w:r>
          </w:hyperlink>
        </w:p>
        <w:p w14:paraId="1AF864DE" w14:textId="79E2B095" w:rsidR="000C5E9C" w:rsidRPr="008F3E34" w:rsidRDefault="00000000">
          <w:pPr>
            <w:pStyle w:val="TOC3"/>
            <w:tabs>
              <w:tab w:val="right" w:leader="dot" w:pos="9350"/>
            </w:tabs>
            <w:rPr>
              <w:rFonts w:cstheme="minorHAnsi"/>
              <w:noProof/>
            </w:rPr>
          </w:pPr>
          <w:hyperlink w:anchor="_Toc131777816" w:history="1">
            <w:r w:rsidR="000C5E9C" w:rsidRPr="008F3E34">
              <w:rPr>
                <w:rStyle w:val="Hyperlink"/>
                <w:rFonts w:cstheme="minorHAnsi"/>
                <w:noProof/>
              </w:rPr>
              <w:t>2.3.4 Challenges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_Toc131777816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23</w:t>
            </w:r>
            <w:r w:rsidR="000C5E9C" w:rsidRPr="008F3E34">
              <w:rPr>
                <w:rFonts w:cstheme="minorHAnsi"/>
                <w:noProof/>
                <w:webHidden/>
              </w:rPr>
              <w:fldChar w:fldCharType="end"/>
            </w:r>
          </w:hyperlink>
        </w:p>
        <w:p w14:paraId="46425F75" w14:textId="3E9A32C1" w:rsidR="000C5E9C" w:rsidRPr="008F3E34" w:rsidRDefault="00000000">
          <w:pPr>
            <w:pStyle w:val="TOC3"/>
            <w:tabs>
              <w:tab w:val="right" w:leader="dot" w:pos="9350"/>
            </w:tabs>
            <w:rPr>
              <w:rFonts w:cstheme="minorHAnsi"/>
              <w:noProof/>
            </w:rPr>
          </w:pPr>
          <w:hyperlink w:anchor="_Toc131777817" w:history="1">
            <w:r w:rsidR="000C5E9C" w:rsidRPr="008F3E34">
              <w:rPr>
                <w:rStyle w:val="Hyperlink"/>
                <w:rFonts w:cstheme="minorHAnsi"/>
                <w:noProof/>
              </w:rPr>
              <w:t>2.3.5 Recommendations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_Toc131777817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23</w:t>
            </w:r>
            <w:r w:rsidR="000C5E9C" w:rsidRPr="008F3E34">
              <w:rPr>
                <w:rFonts w:cstheme="minorHAnsi"/>
                <w:noProof/>
                <w:webHidden/>
              </w:rPr>
              <w:fldChar w:fldCharType="end"/>
            </w:r>
          </w:hyperlink>
        </w:p>
        <w:p w14:paraId="7B54D7ED" w14:textId="52A10910" w:rsidR="000C5E9C" w:rsidRPr="008F3E34" w:rsidRDefault="00000000">
          <w:pPr>
            <w:pStyle w:val="TOC1"/>
            <w:tabs>
              <w:tab w:val="right" w:leader="dot" w:pos="9350"/>
            </w:tabs>
            <w:rPr>
              <w:rFonts w:cstheme="minorHAnsi"/>
              <w:noProof/>
            </w:rPr>
          </w:pPr>
          <w:hyperlink w:anchor="_Toc131777818" w:history="1">
            <w:r w:rsidR="000C5E9C" w:rsidRPr="008F3E34">
              <w:rPr>
                <w:rStyle w:val="Hyperlink"/>
                <w:rFonts w:cstheme="minorHAnsi"/>
                <w:noProof/>
              </w:rPr>
              <w:t>3.0 Quality Control</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_Toc131777818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24</w:t>
            </w:r>
            <w:r w:rsidR="000C5E9C" w:rsidRPr="008F3E34">
              <w:rPr>
                <w:rFonts w:cstheme="minorHAnsi"/>
                <w:noProof/>
                <w:webHidden/>
              </w:rPr>
              <w:fldChar w:fldCharType="end"/>
            </w:r>
          </w:hyperlink>
        </w:p>
        <w:p w14:paraId="00ECA9CB" w14:textId="404C5F28" w:rsidR="000C5E9C" w:rsidRPr="008F3E34" w:rsidRDefault="00000000">
          <w:pPr>
            <w:pStyle w:val="TOC1"/>
            <w:tabs>
              <w:tab w:val="right" w:leader="dot" w:pos="9350"/>
            </w:tabs>
            <w:rPr>
              <w:rFonts w:cstheme="minorHAnsi"/>
              <w:noProof/>
            </w:rPr>
          </w:pPr>
          <w:hyperlink w:anchor="_Toc131777819" w:history="1">
            <w:r w:rsidR="000C5E9C" w:rsidRPr="008F3E34">
              <w:rPr>
                <w:rStyle w:val="Hyperlink"/>
                <w:rFonts w:cstheme="minorHAnsi"/>
                <w:noProof/>
              </w:rPr>
              <w:t>4.0 Floodplain Delineation (10%, 1% and 0.2% events)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_Toc131777819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24</w:t>
            </w:r>
            <w:r w:rsidR="000C5E9C" w:rsidRPr="008F3E34">
              <w:rPr>
                <w:rFonts w:cstheme="minorHAnsi"/>
                <w:noProof/>
                <w:webHidden/>
              </w:rPr>
              <w:fldChar w:fldCharType="end"/>
            </w:r>
          </w:hyperlink>
        </w:p>
        <w:p w14:paraId="123A8C9E" w14:textId="4D298157" w:rsidR="000C5E9C" w:rsidRPr="008F3E34" w:rsidRDefault="00000000">
          <w:pPr>
            <w:pStyle w:val="TOC2"/>
            <w:rPr>
              <w:rFonts w:cstheme="minorHAnsi"/>
              <w:noProof/>
            </w:rPr>
          </w:pPr>
          <w:hyperlink w:anchor="_Toc131777820" w:history="1">
            <w:r w:rsidR="000C5E9C" w:rsidRPr="008F3E34">
              <w:rPr>
                <w:rStyle w:val="Hyperlink"/>
                <w:rFonts w:cstheme="minorHAnsi"/>
                <w:noProof/>
              </w:rPr>
              <w:t>CNMS Validation of Effective Zone A Special Flood Hazard Area (SFHA)</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_Toc131777820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24</w:t>
            </w:r>
            <w:r w:rsidR="000C5E9C" w:rsidRPr="008F3E34">
              <w:rPr>
                <w:rFonts w:cstheme="minorHAnsi"/>
                <w:noProof/>
                <w:webHidden/>
              </w:rPr>
              <w:fldChar w:fldCharType="end"/>
            </w:r>
          </w:hyperlink>
        </w:p>
        <w:p w14:paraId="6B3141E5" w14:textId="643F9047" w:rsidR="000C5E9C" w:rsidRPr="008F3E34" w:rsidRDefault="00000000">
          <w:pPr>
            <w:pStyle w:val="TOC1"/>
            <w:tabs>
              <w:tab w:val="right" w:leader="dot" w:pos="9350"/>
            </w:tabs>
            <w:rPr>
              <w:rFonts w:cstheme="minorHAnsi"/>
              <w:noProof/>
            </w:rPr>
          </w:pPr>
          <w:hyperlink w:anchor="_Toc131777821" w:history="1">
            <w:r w:rsidR="000C5E9C" w:rsidRPr="008F3E34">
              <w:rPr>
                <w:rStyle w:val="Hyperlink"/>
                <w:rFonts w:cstheme="minorHAnsi"/>
                <w:noProof/>
              </w:rPr>
              <w:t>References</w:t>
            </w:r>
            <w:r w:rsidR="000C5E9C" w:rsidRPr="008F3E34">
              <w:rPr>
                <w:rFonts w:cstheme="minorHAnsi"/>
                <w:noProof/>
                <w:webHidden/>
              </w:rPr>
              <w:tab/>
            </w:r>
            <w:r w:rsidR="000C5E9C" w:rsidRPr="008F3E34">
              <w:rPr>
                <w:rFonts w:cstheme="minorHAnsi"/>
                <w:noProof/>
                <w:webHidden/>
              </w:rPr>
              <w:fldChar w:fldCharType="begin"/>
            </w:r>
            <w:r w:rsidR="000C5E9C" w:rsidRPr="008F3E34">
              <w:rPr>
                <w:rFonts w:cstheme="minorHAnsi"/>
                <w:noProof/>
                <w:webHidden/>
              </w:rPr>
              <w:instrText xml:space="preserve"> PAGEREF _Toc131777821 \h </w:instrText>
            </w:r>
            <w:r w:rsidR="000C5E9C" w:rsidRPr="008F3E34">
              <w:rPr>
                <w:rFonts w:cstheme="minorHAnsi"/>
                <w:noProof/>
                <w:webHidden/>
              </w:rPr>
            </w:r>
            <w:r w:rsidR="000C5E9C" w:rsidRPr="008F3E34">
              <w:rPr>
                <w:rFonts w:cstheme="minorHAnsi"/>
                <w:noProof/>
                <w:webHidden/>
              </w:rPr>
              <w:fldChar w:fldCharType="separate"/>
            </w:r>
            <w:r w:rsidR="008F3E34" w:rsidRPr="008F3E34">
              <w:rPr>
                <w:rFonts w:cstheme="minorHAnsi"/>
                <w:noProof/>
                <w:webHidden/>
              </w:rPr>
              <w:t>27</w:t>
            </w:r>
            <w:r w:rsidR="000C5E9C" w:rsidRPr="008F3E34">
              <w:rPr>
                <w:rFonts w:cstheme="minorHAnsi"/>
                <w:noProof/>
                <w:webHidden/>
              </w:rPr>
              <w:fldChar w:fldCharType="end"/>
            </w:r>
          </w:hyperlink>
        </w:p>
        <w:p w14:paraId="3B0ABDFA" w14:textId="3F06180E" w:rsidR="00AF7B2B" w:rsidRDefault="00AF7B2B">
          <w:r w:rsidRPr="008F3E34">
            <w:rPr>
              <w:rFonts w:cstheme="minorHAnsi"/>
              <w:noProof/>
            </w:rPr>
            <w:fldChar w:fldCharType="end"/>
          </w:r>
        </w:p>
      </w:sdtContent>
    </w:sdt>
    <w:p w14:paraId="0E923F0C" w14:textId="77777777" w:rsidR="008F3E34" w:rsidRDefault="00176272">
      <w:pPr>
        <w:rPr>
          <w:noProof/>
        </w:rPr>
      </w:pPr>
      <w:r>
        <w:rPr>
          <w:rFonts w:ascii="Franklin Gothic Medium Cond" w:hAnsi="Franklin Gothic Medium Cond"/>
          <w:b/>
          <w:color w:val="4472C4" w:themeColor="accent1"/>
        </w:rPr>
        <w:br w:type="page"/>
      </w:r>
      <w:r w:rsidR="000C5E9C">
        <w:rPr>
          <w:rFonts w:ascii="Franklin Gothic Medium Cond" w:hAnsi="Franklin Gothic Medium Cond"/>
          <w:b/>
          <w:color w:val="4472C4" w:themeColor="accent1"/>
        </w:rPr>
        <w:fldChar w:fldCharType="begin"/>
      </w:r>
      <w:r w:rsidR="000C5E9C">
        <w:rPr>
          <w:rFonts w:ascii="Franklin Gothic Medium Cond" w:hAnsi="Franklin Gothic Medium Cond"/>
          <w:b/>
          <w:color w:val="4472C4" w:themeColor="accent1"/>
        </w:rPr>
        <w:instrText xml:space="preserve"> TOC \h \z \c "Table" </w:instrText>
      </w:r>
      <w:r w:rsidR="000C5E9C">
        <w:rPr>
          <w:rFonts w:ascii="Franklin Gothic Medium Cond" w:hAnsi="Franklin Gothic Medium Cond"/>
          <w:b/>
          <w:color w:val="4472C4" w:themeColor="accent1"/>
        </w:rPr>
        <w:fldChar w:fldCharType="separate"/>
      </w:r>
    </w:p>
    <w:p w14:paraId="723F49E6" w14:textId="3CC63F2B" w:rsidR="008F3E34" w:rsidRPr="000C5E9C" w:rsidRDefault="008F3E34" w:rsidP="008F3E34">
      <w:pPr>
        <w:jc w:val="center"/>
        <w:rPr>
          <w:rFonts w:asciiTheme="majorHAnsi" w:hAnsiTheme="majorHAnsi" w:cstheme="majorHAnsi"/>
          <w:b/>
          <w:noProof/>
          <w:color w:val="2F5496" w:themeColor="accent1" w:themeShade="BF"/>
          <w:u w:val="single"/>
        </w:rPr>
      </w:pPr>
      <w:r w:rsidRPr="000C5E9C">
        <w:rPr>
          <w:rFonts w:asciiTheme="majorHAnsi" w:hAnsiTheme="majorHAnsi" w:cstheme="majorHAnsi"/>
          <w:b/>
          <w:noProof/>
          <w:color w:val="2F5496" w:themeColor="accent1" w:themeShade="BF"/>
          <w:u w:val="single"/>
        </w:rPr>
        <w:lastRenderedPageBreak/>
        <w:t xml:space="preserve">List of </w:t>
      </w:r>
      <w:r>
        <w:rPr>
          <w:rFonts w:asciiTheme="majorHAnsi" w:hAnsiTheme="majorHAnsi" w:cstheme="majorHAnsi"/>
          <w:b/>
          <w:noProof/>
          <w:color w:val="2F5496" w:themeColor="accent1" w:themeShade="BF"/>
          <w:u w:val="single"/>
        </w:rPr>
        <w:t>Tables</w:t>
      </w:r>
    </w:p>
    <w:p w14:paraId="1B8972B9" w14:textId="216A494A" w:rsidR="008F3E34" w:rsidRDefault="00000000">
      <w:pPr>
        <w:pStyle w:val="TableofFigures"/>
        <w:tabs>
          <w:tab w:val="right" w:leader="dot" w:pos="9350"/>
        </w:tabs>
        <w:rPr>
          <w:noProof/>
        </w:rPr>
      </w:pPr>
      <w:hyperlink w:anchor="_Toc132192040" w:history="1">
        <w:r w:rsidR="008F3E34" w:rsidRPr="00F71EC7">
          <w:rPr>
            <w:rStyle w:val="Hyperlink"/>
            <w:noProof/>
          </w:rPr>
          <w:t>Table 1: Summary of Stream Miles</w:t>
        </w:r>
        <w:r w:rsidR="008F3E34">
          <w:rPr>
            <w:noProof/>
            <w:webHidden/>
          </w:rPr>
          <w:tab/>
        </w:r>
        <w:r w:rsidR="008F3E34">
          <w:rPr>
            <w:noProof/>
            <w:webHidden/>
          </w:rPr>
          <w:fldChar w:fldCharType="begin"/>
        </w:r>
        <w:r w:rsidR="008F3E34">
          <w:rPr>
            <w:noProof/>
            <w:webHidden/>
          </w:rPr>
          <w:instrText xml:space="preserve"> PAGEREF _Toc132192040 \h </w:instrText>
        </w:r>
        <w:r w:rsidR="008F3E34">
          <w:rPr>
            <w:noProof/>
            <w:webHidden/>
          </w:rPr>
        </w:r>
        <w:r w:rsidR="008F3E34">
          <w:rPr>
            <w:noProof/>
            <w:webHidden/>
          </w:rPr>
          <w:fldChar w:fldCharType="separate"/>
        </w:r>
        <w:r w:rsidR="008F3E34">
          <w:rPr>
            <w:noProof/>
            <w:webHidden/>
          </w:rPr>
          <w:t>5</w:t>
        </w:r>
        <w:r w:rsidR="008F3E34">
          <w:rPr>
            <w:noProof/>
            <w:webHidden/>
          </w:rPr>
          <w:fldChar w:fldCharType="end"/>
        </w:r>
      </w:hyperlink>
    </w:p>
    <w:p w14:paraId="0302E200" w14:textId="1FB93EB8" w:rsidR="008F3E34" w:rsidRDefault="00000000">
      <w:pPr>
        <w:pStyle w:val="TableofFigures"/>
        <w:tabs>
          <w:tab w:val="right" w:leader="dot" w:pos="9350"/>
        </w:tabs>
        <w:rPr>
          <w:noProof/>
        </w:rPr>
      </w:pPr>
      <w:hyperlink w:anchor="_Toc132192041" w:history="1">
        <w:r w:rsidR="008F3E34" w:rsidRPr="00F71EC7">
          <w:rPr>
            <w:rStyle w:val="Hyperlink"/>
            <w:noProof/>
          </w:rPr>
          <w:t>Table 2: Zone A Validation Results</w:t>
        </w:r>
        <w:r w:rsidR="008F3E34">
          <w:rPr>
            <w:noProof/>
            <w:webHidden/>
          </w:rPr>
          <w:tab/>
        </w:r>
        <w:r w:rsidR="008F3E34">
          <w:rPr>
            <w:noProof/>
            <w:webHidden/>
          </w:rPr>
          <w:fldChar w:fldCharType="begin"/>
        </w:r>
        <w:r w:rsidR="008F3E34">
          <w:rPr>
            <w:noProof/>
            <w:webHidden/>
          </w:rPr>
          <w:instrText xml:space="preserve"> PAGEREF _Toc132192041 \h </w:instrText>
        </w:r>
        <w:r w:rsidR="008F3E34">
          <w:rPr>
            <w:noProof/>
            <w:webHidden/>
          </w:rPr>
        </w:r>
        <w:r w:rsidR="008F3E34">
          <w:rPr>
            <w:noProof/>
            <w:webHidden/>
          </w:rPr>
          <w:fldChar w:fldCharType="separate"/>
        </w:r>
        <w:r w:rsidR="008F3E34">
          <w:rPr>
            <w:noProof/>
            <w:webHidden/>
          </w:rPr>
          <w:t>5</w:t>
        </w:r>
        <w:r w:rsidR="008F3E34">
          <w:rPr>
            <w:noProof/>
            <w:webHidden/>
          </w:rPr>
          <w:fldChar w:fldCharType="end"/>
        </w:r>
      </w:hyperlink>
    </w:p>
    <w:p w14:paraId="20A4D5B8" w14:textId="15D45F2F" w:rsidR="008F3E34" w:rsidRDefault="00000000">
      <w:pPr>
        <w:pStyle w:val="TableofFigures"/>
        <w:tabs>
          <w:tab w:val="right" w:leader="dot" w:pos="9350"/>
        </w:tabs>
        <w:rPr>
          <w:noProof/>
        </w:rPr>
      </w:pPr>
      <w:hyperlink w:anchor="_Toc132192042" w:history="1">
        <w:r w:rsidR="008F3E34" w:rsidRPr="00F71EC7">
          <w:rPr>
            <w:rStyle w:val="Hyperlink"/>
            <w:noProof/>
          </w:rPr>
          <w:t>Table 3: Source Topographic Data (DEMs) Leveraged for Palo Duro Watershed</w:t>
        </w:r>
        <w:r w:rsidR="008F3E34">
          <w:rPr>
            <w:noProof/>
            <w:webHidden/>
          </w:rPr>
          <w:tab/>
        </w:r>
        <w:r w:rsidR="008F3E34">
          <w:rPr>
            <w:noProof/>
            <w:webHidden/>
          </w:rPr>
          <w:fldChar w:fldCharType="begin"/>
        </w:r>
        <w:r w:rsidR="008F3E34">
          <w:rPr>
            <w:noProof/>
            <w:webHidden/>
          </w:rPr>
          <w:instrText xml:space="preserve"> PAGEREF _Toc132192042 \h </w:instrText>
        </w:r>
        <w:r w:rsidR="008F3E34">
          <w:rPr>
            <w:noProof/>
            <w:webHidden/>
          </w:rPr>
        </w:r>
        <w:r w:rsidR="008F3E34">
          <w:rPr>
            <w:noProof/>
            <w:webHidden/>
          </w:rPr>
          <w:fldChar w:fldCharType="separate"/>
        </w:r>
        <w:r w:rsidR="008F3E34">
          <w:rPr>
            <w:noProof/>
            <w:webHidden/>
          </w:rPr>
          <w:t>10</w:t>
        </w:r>
        <w:r w:rsidR="008F3E34">
          <w:rPr>
            <w:noProof/>
            <w:webHidden/>
          </w:rPr>
          <w:fldChar w:fldCharType="end"/>
        </w:r>
      </w:hyperlink>
    </w:p>
    <w:p w14:paraId="6EA7C4C4" w14:textId="64134C24" w:rsidR="008F3E34" w:rsidRDefault="00000000">
      <w:pPr>
        <w:pStyle w:val="TableofFigures"/>
        <w:tabs>
          <w:tab w:val="right" w:leader="dot" w:pos="9350"/>
        </w:tabs>
        <w:rPr>
          <w:noProof/>
        </w:rPr>
      </w:pPr>
      <w:hyperlink w:anchor="_Toc132192043" w:history="1">
        <w:r w:rsidR="008F3E34" w:rsidRPr="00F71EC7">
          <w:rPr>
            <w:rStyle w:val="Hyperlink"/>
            <w:noProof/>
          </w:rPr>
          <w:t>Table 4: Palo Duro Model Areas</w:t>
        </w:r>
        <w:r w:rsidR="008F3E34">
          <w:rPr>
            <w:noProof/>
            <w:webHidden/>
          </w:rPr>
          <w:tab/>
        </w:r>
        <w:r w:rsidR="008F3E34">
          <w:rPr>
            <w:noProof/>
            <w:webHidden/>
          </w:rPr>
          <w:fldChar w:fldCharType="begin"/>
        </w:r>
        <w:r w:rsidR="008F3E34">
          <w:rPr>
            <w:noProof/>
            <w:webHidden/>
          </w:rPr>
          <w:instrText xml:space="preserve"> PAGEREF _Toc132192043 \h </w:instrText>
        </w:r>
        <w:r w:rsidR="008F3E34">
          <w:rPr>
            <w:noProof/>
            <w:webHidden/>
          </w:rPr>
        </w:r>
        <w:r w:rsidR="008F3E34">
          <w:rPr>
            <w:noProof/>
            <w:webHidden/>
          </w:rPr>
          <w:fldChar w:fldCharType="separate"/>
        </w:r>
        <w:r w:rsidR="008F3E34">
          <w:rPr>
            <w:noProof/>
            <w:webHidden/>
          </w:rPr>
          <w:t>12</w:t>
        </w:r>
        <w:r w:rsidR="008F3E34">
          <w:rPr>
            <w:noProof/>
            <w:webHidden/>
          </w:rPr>
          <w:fldChar w:fldCharType="end"/>
        </w:r>
      </w:hyperlink>
    </w:p>
    <w:p w14:paraId="35348AA4" w14:textId="515E8227" w:rsidR="008F3E34" w:rsidRDefault="00000000">
      <w:pPr>
        <w:pStyle w:val="TableofFigures"/>
        <w:tabs>
          <w:tab w:val="right" w:leader="dot" w:pos="9350"/>
        </w:tabs>
        <w:rPr>
          <w:noProof/>
        </w:rPr>
      </w:pPr>
      <w:hyperlink w:anchor="_Toc132192044" w:history="1">
        <w:r w:rsidR="008F3E34" w:rsidRPr="00F71EC7">
          <w:rPr>
            <w:rStyle w:val="Hyperlink"/>
            <w:noProof/>
          </w:rPr>
          <w:t>Table 5: HEC-HMS Frequency Storm Parameters</w:t>
        </w:r>
        <w:r w:rsidR="008F3E34">
          <w:rPr>
            <w:noProof/>
            <w:webHidden/>
          </w:rPr>
          <w:tab/>
        </w:r>
        <w:r w:rsidR="008F3E34">
          <w:rPr>
            <w:noProof/>
            <w:webHidden/>
          </w:rPr>
          <w:fldChar w:fldCharType="begin"/>
        </w:r>
        <w:r w:rsidR="008F3E34">
          <w:rPr>
            <w:noProof/>
            <w:webHidden/>
          </w:rPr>
          <w:instrText xml:space="preserve"> PAGEREF _Toc132192044 \h </w:instrText>
        </w:r>
        <w:r w:rsidR="008F3E34">
          <w:rPr>
            <w:noProof/>
            <w:webHidden/>
          </w:rPr>
        </w:r>
        <w:r w:rsidR="008F3E34">
          <w:rPr>
            <w:noProof/>
            <w:webHidden/>
          </w:rPr>
          <w:fldChar w:fldCharType="separate"/>
        </w:r>
        <w:r w:rsidR="008F3E34">
          <w:rPr>
            <w:noProof/>
            <w:webHidden/>
          </w:rPr>
          <w:t>15</w:t>
        </w:r>
        <w:r w:rsidR="008F3E34">
          <w:rPr>
            <w:noProof/>
            <w:webHidden/>
          </w:rPr>
          <w:fldChar w:fldCharType="end"/>
        </w:r>
      </w:hyperlink>
    </w:p>
    <w:p w14:paraId="3BB77DBC" w14:textId="50961A3B" w:rsidR="008F3E34" w:rsidRDefault="00000000">
      <w:pPr>
        <w:pStyle w:val="TableofFigures"/>
        <w:tabs>
          <w:tab w:val="right" w:leader="dot" w:pos="9350"/>
        </w:tabs>
        <w:rPr>
          <w:noProof/>
        </w:rPr>
      </w:pPr>
      <w:hyperlink w:anchor="_Toc132192045" w:history="1">
        <w:r w:rsidR="008F3E34" w:rsidRPr="00F71EC7">
          <w:rPr>
            <w:rStyle w:val="Hyperlink"/>
            <w:noProof/>
          </w:rPr>
          <w:t>Table 6: PaloDuro_01_02_UP– Precipitation-Frequency Depths</w:t>
        </w:r>
        <w:r w:rsidR="008F3E34">
          <w:rPr>
            <w:noProof/>
            <w:webHidden/>
          </w:rPr>
          <w:tab/>
        </w:r>
        <w:r w:rsidR="008F3E34">
          <w:rPr>
            <w:noProof/>
            <w:webHidden/>
          </w:rPr>
          <w:fldChar w:fldCharType="begin"/>
        </w:r>
        <w:r w:rsidR="008F3E34">
          <w:rPr>
            <w:noProof/>
            <w:webHidden/>
          </w:rPr>
          <w:instrText xml:space="preserve"> PAGEREF _Toc132192045 \h </w:instrText>
        </w:r>
        <w:r w:rsidR="008F3E34">
          <w:rPr>
            <w:noProof/>
            <w:webHidden/>
          </w:rPr>
        </w:r>
        <w:r w:rsidR="008F3E34">
          <w:rPr>
            <w:noProof/>
            <w:webHidden/>
          </w:rPr>
          <w:fldChar w:fldCharType="separate"/>
        </w:r>
        <w:r w:rsidR="008F3E34">
          <w:rPr>
            <w:noProof/>
            <w:webHidden/>
          </w:rPr>
          <w:t>15</w:t>
        </w:r>
        <w:r w:rsidR="008F3E34">
          <w:rPr>
            <w:noProof/>
            <w:webHidden/>
          </w:rPr>
          <w:fldChar w:fldCharType="end"/>
        </w:r>
      </w:hyperlink>
    </w:p>
    <w:p w14:paraId="095F6C11" w14:textId="3188E4B2" w:rsidR="008F3E34" w:rsidRDefault="00000000">
      <w:pPr>
        <w:pStyle w:val="TableofFigures"/>
        <w:tabs>
          <w:tab w:val="right" w:leader="dot" w:pos="9350"/>
        </w:tabs>
        <w:rPr>
          <w:noProof/>
        </w:rPr>
      </w:pPr>
      <w:hyperlink w:anchor="_Toc132192046" w:history="1">
        <w:r w:rsidR="008F3E34" w:rsidRPr="00F71EC7">
          <w:rPr>
            <w:rStyle w:val="Hyperlink"/>
            <w:noProof/>
          </w:rPr>
          <w:t>Table 7: PaloDuro_01_02_DOWN – Precipitation-Frequency Depths</w:t>
        </w:r>
        <w:r w:rsidR="008F3E34">
          <w:rPr>
            <w:noProof/>
            <w:webHidden/>
          </w:rPr>
          <w:tab/>
        </w:r>
        <w:r w:rsidR="008F3E34">
          <w:rPr>
            <w:noProof/>
            <w:webHidden/>
          </w:rPr>
          <w:fldChar w:fldCharType="begin"/>
        </w:r>
        <w:r w:rsidR="008F3E34">
          <w:rPr>
            <w:noProof/>
            <w:webHidden/>
          </w:rPr>
          <w:instrText xml:space="preserve"> PAGEREF _Toc132192046 \h </w:instrText>
        </w:r>
        <w:r w:rsidR="008F3E34">
          <w:rPr>
            <w:noProof/>
            <w:webHidden/>
          </w:rPr>
        </w:r>
        <w:r w:rsidR="008F3E34">
          <w:rPr>
            <w:noProof/>
            <w:webHidden/>
          </w:rPr>
          <w:fldChar w:fldCharType="separate"/>
        </w:r>
        <w:r w:rsidR="008F3E34">
          <w:rPr>
            <w:noProof/>
            <w:webHidden/>
          </w:rPr>
          <w:t>15</w:t>
        </w:r>
        <w:r w:rsidR="008F3E34">
          <w:rPr>
            <w:noProof/>
            <w:webHidden/>
          </w:rPr>
          <w:fldChar w:fldCharType="end"/>
        </w:r>
      </w:hyperlink>
    </w:p>
    <w:p w14:paraId="2CC188B1" w14:textId="2932938D" w:rsidR="008F3E34" w:rsidRDefault="00000000">
      <w:pPr>
        <w:pStyle w:val="TableofFigures"/>
        <w:tabs>
          <w:tab w:val="right" w:leader="dot" w:pos="9350"/>
        </w:tabs>
        <w:rPr>
          <w:noProof/>
        </w:rPr>
      </w:pPr>
      <w:hyperlink w:anchor="_Toc132192047" w:history="1">
        <w:r w:rsidR="008F3E34" w:rsidRPr="00F71EC7">
          <w:rPr>
            <w:rStyle w:val="Hyperlink"/>
            <w:noProof/>
          </w:rPr>
          <w:t>Table 8: PaloDuro_03– Precipitation-Frequency Depths</w:t>
        </w:r>
        <w:r w:rsidR="008F3E34">
          <w:rPr>
            <w:noProof/>
            <w:webHidden/>
          </w:rPr>
          <w:tab/>
        </w:r>
        <w:r w:rsidR="008F3E34">
          <w:rPr>
            <w:noProof/>
            <w:webHidden/>
          </w:rPr>
          <w:fldChar w:fldCharType="begin"/>
        </w:r>
        <w:r w:rsidR="008F3E34">
          <w:rPr>
            <w:noProof/>
            <w:webHidden/>
          </w:rPr>
          <w:instrText xml:space="preserve"> PAGEREF _Toc132192047 \h </w:instrText>
        </w:r>
        <w:r w:rsidR="008F3E34">
          <w:rPr>
            <w:noProof/>
            <w:webHidden/>
          </w:rPr>
        </w:r>
        <w:r w:rsidR="008F3E34">
          <w:rPr>
            <w:noProof/>
            <w:webHidden/>
          </w:rPr>
          <w:fldChar w:fldCharType="separate"/>
        </w:r>
        <w:r w:rsidR="008F3E34">
          <w:rPr>
            <w:noProof/>
            <w:webHidden/>
          </w:rPr>
          <w:t>16</w:t>
        </w:r>
        <w:r w:rsidR="008F3E34">
          <w:rPr>
            <w:noProof/>
            <w:webHidden/>
          </w:rPr>
          <w:fldChar w:fldCharType="end"/>
        </w:r>
      </w:hyperlink>
    </w:p>
    <w:p w14:paraId="17A5B0D7" w14:textId="5EC0614A" w:rsidR="008F3E34" w:rsidRDefault="00000000">
      <w:pPr>
        <w:pStyle w:val="TableofFigures"/>
        <w:tabs>
          <w:tab w:val="right" w:leader="dot" w:pos="9350"/>
        </w:tabs>
        <w:rPr>
          <w:noProof/>
        </w:rPr>
      </w:pPr>
      <w:hyperlink w:anchor="_Toc132192048" w:history="1">
        <w:r w:rsidR="008F3E34" w:rsidRPr="00F71EC7">
          <w:rPr>
            <w:rStyle w:val="Hyperlink"/>
            <w:noProof/>
          </w:rPr>
          <w:t>Table 9: Land Use-Soils-CN Matrix</w:t>
        </w:r>
        <w:r w:rsidR="008F3E34">
          <w:rPr>
            <w:noProof/>
            <w:webHidden/>
          </w:rPr>
          <w:tab/>
        </w:r>
        <w:r w:rsidR="008F3E34">
          <w:rPr>
            <w:noProof/>
            <w:webHidden/>
          </w:rPr>
          <w:fldChar w:fldCharType="begin"/>
        </w:r>
        <w:r w:rsidR="008F3E34">
          <w:rPr>
            <w:noProof/>
            <w:webHidden/>
          </w:rPr>
          <w:instrText xml:space="preserve"> PAGEREF _Toc132192048 \h </w:instrText>
        </w:r>
        <w:r w:rsidR="008F3E34">
          <w:rPr>
            <w:noProof/>
            <w:webHidden/>
          </w:rPr>
        </w:r>
        <w:r w:rsidR="008F3E34">
          <w:rPr>
            <w:noProof/>
            <w:webHidden/>
          </w:rPr>
          <w:fldChar w:fldCharType="separate"/>
        </w:r>
        <w:r w:rsidR="008F3E34">
          <w:rPr>
            <w:noProof/>
            <w:webHidden/>
          </w:rPr>
          <w:t>16</w:t>
        </w:r>
        <w:r w:rsidR="008F3E34">
          <w:rPr>
            <w:noProof/>
            <w:webHidden/>
          </w:rPr>
          <w:fldChar w:fldCharType="end"/>
        </w:r>
      </w:hyperlink>
    </w:p>
    <w:p w14:paraId="4A7DE6F8" w14:textId="1F859863" w:rsidR="008F3E34" w:rsidRDefault="00000000">
      <w:pPr>
        <w:pStyle w:val="TableofFigures"/>
        <w:tabs>
          <w:tab w:val="right" w:leader="dot" w:pos="9350"/>
        </w:tabs>
        <w:rPr>
          <w:noProof/>
        </w:rPr>
      </w:pPr>
      <w:hyperlink w:anchor="_Toc132192049" w:history="1">
        <w:r w:rsidR="008F3E34" w:rsidRPr="00F71EC7">
          <w:rPr>
            <w:rStyle w:val="Hyperlink"/>
            <w:noProof/>
          </w:rPr>
          <w:t>Table 10: NLCD 2019 Manning’s Roughness</w:t>
        </w:r>
        <w:r w:rsidR="008F3E34">
          <w:rPr>
            <w:noProof/>
            <w:webHidden/>
          </w:rPr>
          <w:tab/>
        </w:r>
        <w:r w:rsidR="008F3E34">
          <w:rPr>
            <w:noProof/>
            <w:webHidden/>
          </w:rPr>
          <w:fldChar w:fldCharType="begin"/>
        </w:r>
        <w:r w:rsidR="008F3E34">
          <w:rPr>
            <w:noProof/>
            <w:webHidden/>
          </w:rPr>
          <w:instrText xml:space="preserve"> PAGEREF _Toc132192049 \h </w:instrText>
        </w:r>
        <w:r w:rsidR="008F3E34">
          <w:rPr>
            <w:noProof/>
            <w:webHidden/>
          </w:rPr>
        </w:r>
        <w:r w:rsidR="008F3E34">
          <w:rPr>
            <w:noProof/>
            <w:webHidden/>
          </w:rPr>
          <w:fldChar w:fldCharType="separate"/>
        </w:r>
        <w:r w:rsidR="008F3E34">
          <w:rPr>
            <w:noProof/>
            <w:webHidden/>
          </w:rPr>
          <w:t>18</w:t>
        </w:r>
        <w:r w:rsidR="008F3E34">
          <w:rPr>
            <w:noProof/>
            <w:webHidden/>
          </w:rPr>
          <w:fldChar w:fldCharType="end"/>
        </w:r>
      </w:hyperlink>
    </w:p>
    <w:p w14:paraId="5B12A124" w14:textId="4C2AC7CD" w:rsidR="008F3E34" w:rsidRDefault="00000000">
      <w:pPr>
        <w:pStyle w:val="TableofFigures"/>
        <w:tabs>
          <w:tab w:val="right" w:leader="dot" w:pos="9350"/>
        </w:tabs>
        <w:rPr>
          <w:noProof/>
        </w:rPr>
      </w:pPr>
      <w:hyperlink w:anchor="_Toc132192050" w:history="1">
        <w:r w:rsidR="008F3E34" w:rsidRPr="00F71EC7">
          <w:rPr>
            <w:rStyle w:val="Hyperlink"/>
            <w:noProof/>
          </w:rPr>
          <w:t>Table 11: Regression Equations</w:t>
        </w:r>
        <w:r w:rsidR="008F3E34">
          <w:rPr>
            <w:noProof/>
            <w:webHidden/>
          </w:rPr>
          <w:tab/>
        </w:r>
        <w:r w:rsidR="008F3E34">
          <w:rPr>
            <w:noProof/>
            <w:webHidden/>
          </w:rPr>
          <w:fldChar w:fldCharType="begin"/>
        </w:r>
        <w:r w:rsidR="008F3E34">
          <w:rPr>
            <w:noProof/>
            <w:webHidden/>
          </w:rPr>
          <w:instrText xml:space="preserve"> PAGEREF _Toc132192050 \h </w:instrText>
        </w:r>
        <w:r w:rsidR="008F3E34">
          <w:rPr>
            <w:noProof/>
            <w:webHidden/>
          </w:rPr>
        </w:r>
        <w:r w:rsidR="008F3E34">
          <w:rPr>
            <w:noProof/>
            <w:webHidden/>
          </w:rPr>
          <w:fldChar w:fldCharType="separate"/>
        </w:r>
        <w:r w:rsidR="008F3E34">
          <w:rPr>
            <w:noProof/>
            <w:webHidden/>
          </w:rPr>
          <w:t>19</w:t>
        </w:r>
        <w:r w:rsidR="008F3E34">
          <w:rPr>
            <w:noProof/>
            <w:webHidden/>
          </w:rPr>
          <w:fldChar w:fldCharType="end"/>
        </w:r>
      </w:hyperlink>
    </w:p>
    <w:p w14:paraId="74BCD53D" w14:textId="5F4EE0A8" w:rsidR="008F3E34" w:rsidRDefault="00000000">
      <w:pPr>
        <w:pStyle w:val="TableofFigures"/>
        <w:tabs>
          <w:tab w:val="right" w:leader="dot" w:pos="9350"/>
        </w:tabs>
        <w:rPr>
          <w:noProof/>
        </w:rPr>
      </w:pPr>
      <w:hyperlink w:anchor="_Toc132192051" w:history="1">
        <w:r w:rsidR="008F3E34" w:rsidRPr="00F71EC7">
          <w:rPr>
            <w:rStyle w:val="Hyperlink"/>
            <w:noProof/>
          </w:rPr>
          <w:t>Table 12: Regression Equations – Calculated Results</w:t>
        </w:r>
        <w:r w:rsidR="008F3E34">
          <w:rPr>
            <w:noProof/>
            <w:webHidden/>
          </w:rPr>
          <w:tab/>
        </w:r>
        <w:r w:rsidR="008F3E34">
          <w:rPr>
            <w:noProof/>
            <w:webHidden/>
          </w:rPr>
          <w:fldChar w:fldCharType="begin"/>
        </w:r>
        <w:r w:rsidR="008F3E34">
          <w:rPr>
            <w:noProof/>
            <w:webHidden/>
          </w:rPr>
          <w:instrText xml:space="preserve"> PAGEREF _Toc132192051 \h </w:instrText>
        </w:r>
        <w:r w:rsidR="008F3E34">
          <w:rPr>
            <w:noProof/>
            <w:webHidden/>
          </w:rPr>
        </w:r>
        <w:r w:rsidR="008F3E34">
          <w:rPr>
            <w:noProof/>
            <w:webHidden/>
          </w:rPr>
          <w:fldChar w:fldCharType="separate"/>
        </w:r>
        <w:r w:rsidR="008F3E34">
          <w:rPr>
            <w:noProof/>
            <w:webHidden/>
          </w:rPr>
          <w:t>20</w:t>
        </w:r>
        <w:r w:rsidR="008F3E34">
          <w:rPr>
            <w:noProof/>
            <w:webHidden/>
          </w:rPr>
          <w:fldChar w:fldCharType="end"/>
        </w:r>
      </w:hyperlink>
    </w:p>
    <w:p w14:paraId="0B4D8C56" w14:textId="775357D9" w:rsidR="008F3E34" w:rsidRDefault="00000000">
      <w:pPr>
        <w:pStyle w:val="TableofFigures"/>
        <w:tabs>
          <w:tab w:val="right" w:leader="dot" w:pos="9350"/>
        </w:tabs>
        <w:rPr>
          <w:noProof/>
        </w:rPr>
      </w:pPr>
      <w:hyperlink w:anchor="_Toc132192052" w:history="1">
        <w:r w:rsidR="008F3E34" w:rsidRPr="00F71EC7">
          <w:rPr>
            <w:rStyle w:val="Hyperlink"/>
            <w:noProof/>
          </w:rPr>
          <w:t>Table 13: Regression Equations – Model Results</w:t>
        </w:r>
        <w:r w:rsidR="008F3E34">
          <w:rPr>
            <w:noProof/>
            <w:webHidden/>
          </w:rPr>
          <w:tab/>
        </w:r>
        <w:r w:rsidR="008F3E34">
          <w:rPr>
            <w:noProof/>
            <w:webHidden/>
          </w:rPr>
          <w:fldChar w:fldCharType="begin"/>
        </w:r>
        <w:r w:rsidR="008F3E34">
          <w:rPr>
            <w:noProof/>
            <w:webHidden/>
          </w:rPr>
          <w:instrText xml:space="preserve"> PAGEREF _Toc132192052 \h </w:instrText>
        </w:r>
        <w:r w:rsidR="008F3E34">
          <w:rPr>
            <w:noProof/>
            <w:webHidden/>
          </w:rPr>
        </w:r>
        <w:r w:rsidR="008F3E34">
          <w:rPr>
            <w:noProof/>
            <w:webHidden/>
          </w:rPr>
          <w:fldChar w:fldCharType="separate"/>
        </w:r>
        <w:r w:rsidR="008F3E34">
          <w:rPr>
            <w:noProof/>
            <w:webHidden/>
          </w:rPr>
          <w:t>20</w:t>
        </w:r>
        <w:r w:rsidR="008F3E34">
          <w:rPr>
            <w:noProof/>
            <w:webHidden/>
          </w:rPr>
          <w:fldChar w:fldCharType="end"/>
        </w:r>
      </w:hyperlink>
    </w:p>
    <w:p w14:paraId="390D666E" w14:textId="34F781B4" w:rsidR="008F3E34" w:rsidRDefault="00000000">
      <w:pPr>
        <w:pStyle w:val="TableofFigures"/>
        <w:tabs>
          <w:tab w:val="right" w:leader="dot" w:pos="9350"/>
        </w:tabs>
        <w:rPr>
          <w:noProof/>
        </w:rPr>
      </w:pPr>
      <w:hyperlink w:anchor="_Toc132192053" w:history="1">
        <w:r w:rsidR="008F3E34" w:rsidRPr="00F71EC7">
          <w:rPr>
            <w:rStyle w:val="Hyperlink"/>
            <w:noProof/>
          </w:rPr>
          <w:t>Table 14: Frequency Event Peak Discharge Summary (cfs)</w:t>
        </w:r>
        <w:r w:rsidR="008F3E34">
          <w:rPr>
            <w:noProof/>
            <w:webHidden/>
          </w:rPr>
          <w:tab/>
        </w:r>
        <w:r w:rsidR="008F3E34">
          <w:rPr>
            <w:noProof/>
            <w:webHidden/>
          </w:rPr>
          <w:fldChar w:fldCharType="begin"/>
        </w:r>
        <w:r w:rsidR="008F3E34">
          <w:rPr>
            <w:noProof/>
            <w:webHidden/>
          </w:rPr>
          <w:instrText xml:space="preserve"> PAGEREF _Toc132192053 \h </w:instrText>
        </w:r>
        <w:r w:rsidR="008F3E34">
          <w:rPr>
            <w:noProof/>
            <w:webHidden/>
          </w:rPr>
        </w:r>
        <w:r w:rsidR="008F3E34">
          <w:rPr>
            <w:noProof/>
            <w:webHidden/>
          </w:rPr>
          <w:fldChar w:fldCharType="separate"/>
        </w:r>
        <w:r w:rsidR="008F3E34">
          <w:rPr>
            <w:noProof/>
            <w:webHidden/>
          </w:rPr>
          <w:t>21</w:t>
        </w:r>
        <w:r w:rsidR="008F3E34">
          <w:rPr>
            <w:noProof/>
            <w:webHidden/>
          </w:rPr>
          <w:fldChar w:fldCharType="end"/>
        </w:r>
      </w:hyperlink>
    </w:p>
    <w:p w14:paraId="521F63B9" w14:textId="0C36F0F8" w:rsidR="008F3E34" w:rsidRDefault="00000000">
      <w:pPr>
        <w:pStyle w:val="TableofFigures"/>
        <w:tabs>
          <w:tab w:val="right" w:leader="dot" w:pos="9350"/>
        </w:tabs>
        <w:rPr>
          <w:noProof/>
        </w:rPr>
      </w:pPr>
      <w:hyperlink w:anchor="_Toc132192054" w:history="1">
        <w:r w:rsidR="008F3E34" w:rsidRPr="00F71EC7">
          <w:rPr>
            <w:rStyle w:val="Hyperlink"/>
            <w:noProof/>
          </w:rPr>
          <w:t>Table 15: Detail Study Area – Model Comparison</w:t>
        </w:r>
        <w:r w:rsidR="008F3E34">
          <w:rPr>
            <w:noProof/>
            <w:webHidden/>
          </w:rPr>
          <w:tab/>
        </w:r>
        <w:r w:rsidR="008F3E34">
          <w:rPr>
            <w:noProof/>
            <w:webHidden/>
          </w:rPr>
          <w:fldChar w:fldCharType="begin"/>
        </w:r>
        <w:r w:rsidR="008F3E34">
          <w:rPr>
            <w:noProof/>
            <w:webHidden/>
          </w:rPr>
          <w:instrText xml:space="preserve"> PAGEREF _Toc132192054 \h </w:instrText>
        </w:r>
        <w:r w:rsidR="008F3E34">
          <w:rPr>
            <w:noProof/>
            <w:webHidden/>
          </w:rPr>
        </w:r>
        <w:r w:rsidR="008F3E34">
          <w:rPr>
            <w:noProof/>
            <w:webHidden/>
          </w:rPr>
          <w:fldChar w:fldCharType="separate"/>
        </w:r>
        <w:r w:rsidR="008F3E34">
          <w:rPr>
            <w:noProof/>
            <w:webHidden/>
          </w:rPr>
          <w:t>22</w:t>
        </w:r>
        <w:r w:rsidR="008F3E34">
          <w:rPr>
            <w:noProof/>
            <w:webHidden/>
          </w:rPr>
          <w:fldChar w:fldCharType="end"/>
        </w:r>
      </w:hyperlink>
    </w:p>
    <w:p w14:paraId="1941A147" w14:textId="16AEBD45" w:rsidR="008F3E34" w:rsidRDefault="00000000">
      <w:pPr>
        <w:pStyle w:val="TableofFigures"/>
        <w:tabs>
          <w:tab w:val="right" w:leader="dot" w:pos="9350"/>
        </w:tabs>
        <w:rPr>
          <w:noProof/>
        </w:rPr>
      </w:pPr>
      <w:hyperlink w:anchor="_Toc132192055" w:history="1">
        <w:r w:rsidR="008F3E34" w:rsidRPr="00F71EC7">
          <w:rPr>
            <w:rStyle w:val="Hyperlink"/>
            <w:noProof/>
          </w:rPr>
          <w:t>Table 16: Zone A Validation Results</w:t>
        </w:r>
        <w:r w:rsidR="008F3E34">
          <w:rPr>
            <w:noProof/>
            <w:webHidden/>
          </w:rPr>
          <w:tab/>
        </w:r>
        <w:r w:rsidR="008F3E34">
          <w:rPr>
            <w:noProof/>
            <w:webHidden/>
          </w:rPr>
          <w:fldChar w:fldCharType="begin"/>
        </w:r>
        <w:r w:rsidR="008F3E34">
          <w:rPr>
            <w:noProof/>
            <w:webHidden/>
          </w:rPr>
          <w:instrText xml:space="preserve"> PAGEREF _Toc132192055 \h </w:instrText>
        </w:r>
        <w:r w:rsidR="008F3E34">
          <w:rPr>
            <w:noProof/>
            <w:webHidden/>
          </w:rPr>
        </w:r>
        <w:r w:rsidR="008F3E34">
          <w:rPr>
            <w:noProof/>
            <w:webHidden/>
          </w:rPr>
          <w:fldChar w:fldCharType="separate"/>
        </w:r>
        <w:r w:rsidR="008F3E34">
          <w:rPr>
            <w:noProof/>
            <w:webHidden/>
          </w:rPr>
          <w:t>26</w:t>
        </w:r>
        <w:r w:rsidR="008F3E34">
          <w:rPr>
            <w:noProof/>
            <w:webHidden/>
          </w:rPr>
          <w:fldChar w:fldCharType="end"/>
        </w:r>
      </w:hyperlink>
    </w:p>
    <w:p w14:paraId="05D4D7F2" w14:textId="524630BA" w:rsidR="008F3E34" w:rsidRDefault="00000000">
      <w:pPr>
        <w:pStyle w:val="TableofFigures"/>
        <w:tabs>
          <w:tab w:val="right" w:leader="dot" w:pos="9350"/>
        </w:tabs>
        <w:rPr>
          <w:noProof/>
        </w:rPr>
      </w:pPr>
      <w:hyperlink w:anchor="_Toc132192056" w:history="1">
        <w:r w:rsidR="008F3E34" w:rsidRPr="00F71EC7">
          <w:rPr>
            <w:rStyle w:val="Hyperlink"/>
            <w:noProof/>
          </w:rPr>
          <w:t>Table 17: BLE Comparison Results</w:t>
        </w:r>
        <w:r w:rsidR="008F3E34">
          <w:rPr>
            <w:noProof/>
            <w:webHidden/>
          </w:rPr>
          <w:tab/>
        </w:r>
        <w:r w:rsidR="008F3E34">
          <w:rPr>
            <w:noProof/>
            <w:webHidden/>
          </w:rPr>
          <w:fldChar w:fldCharType="begin"/>
        </w:r>
        <w:r w:rsidR="008F3E34">
          <w:rPr>
            <w:noProof/>
            <w:webHidden/>
          </w:rPr>
          <w:instrText xml:space="preserve"> PAGEREF _Toc132192056 \h </w:instrText>
        </w:r>
        <w:r w:rsidR="008F3E34">
          <w:rPr>
            <w:noProof/>
            <w:webHidden/>
          </w:rPr>
        </w:r>
        <w:r w:rsidR="008F3E34">
          <w:rPr>
            <w:noProof/>
            <w:webHidden/>
          </w:rPr>
          <w:fldChar w:fldCharType="separate"/>
        </w:r>
        <w:r w:rsidR="008F3E34">
          <w:rPr>
            <w:noProof/>
            <w:webHidden/>
          </w:rPr>
          <w:t>26</w:t>
        </w:r>
        <w:r w:rsidR="008F3E34">
          <w:rPr>
            <w:noProof/>
            <w:webHidden/>
          </w:rPr>
          <w:fldChar w:fldCharType="end"/>
        </w:r>
      </w:hyperlink>
    </w:p>
    <w:p w14:paraId="0FBFBAE0" w14:textId="77777777" w:rsidR="008F3E34" w:rsidRDefault="000C5E9C">
      <w:pPr>
        <w:rPr>
          <w:noProof/>
        </w:rPr>
      </w:pPr>
      <w:r>
        <w:rPr>
          <w:rFonts w:ascii="Franklin Gothic Medium Cond" w:hAnsi="Franklin Gothic Medium Cond"/>
          <w:b/>
          <w:color w:val="4472C4" w:themeColor="accent1"/>
        </w:rPr>
        <w:fldChar w:fldCharType="end"/>
      </w:r>
      <w:commentRangeStart w:id="7"/>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p>
    <w:p w14:paraId="317E68E3" w14:textId="7BD21A8B" w:rsidR="008F3E34" w:rsidRPr="000C5E9C" w:rsidRDefault="008F3E34" w:rsidP="008F3E34">
      <w:pPr>
        <w:jc w:val="center"/>
        <w:rPr>
          <w:rFonts w:asciiTheme="majorHAnsi" w:hAnsiTheme="majorHAnsi" w:cstheme="majorHAnsi"/>
          <w:b/>
          <w:noProof/>
          <w:color w:val="2F5496" w:themeColor="accent1" w:themeShade="BF"/>
          <w:u w:val="single"/>
        </w:rPr>
      </w:pPr>
      <w:r w:rsidRPr="000C5E9C">
        <w:rPr>
          <w:rFonts w:asciiTheme="majorHAnsi" w:hAnsiTheme="majorHAnsi" w:cstheme="majorHAnsi"/>
          <w:b/>
          <w:noProof/>
          <w:color w:val="2F5496" w:themeColor="accent1" w:themeShade="BF"/>
          <w:u w:val="single"/>
        </w:rPr>
        <w:t xml:space="preserve">List of </w:t>
      </w:r>
      <w:r>
        <w:rPr>
          <w:rFonts w:asciiTheme="majorHAnsi" w:hAnsiTheme="majorHAnsi" w:cstheme="majorHAnsi"/>
          <w:b/>
          <w:noProof/>
          <w:color w:val="2F5496" w:themeColor="accent1" w:themeShade="BF"/>
          <w:u w:val="single"/>
        </w:rPr>
        <w:t>Figures</w:t>
      </w:r>
    </w:p>
    <w:p w14:paraId="4970E875" w14:textId="3981167C" w:rsidR="008F3E34" w:rsidRDefault="00000000">
      <w:pPr>
        <w:pStyle w:val="TableofFigures"/>
        <w:tabs>
          <w:tab w:val="right" w:leader="dot" w:pos="9350"/>
        </w:tabs>
        <w:rPr>
          <w:noProof/>
        </w:rPr>
      </w:pPr>
      <w:hyperlink w:anchor="_Toc132192008" w:history="1">
        <w:r w:rsidR="008F3E34" w:rsidRPr="00C6731B">
          <w:rPr>
            <w:rStyle w:val="Hyperlink"/>
            <w:noProof/>
          </w:rPr>
          <w:t>Figure 1: Palo Duro HUC8 CNMS Validation Results</w:t>
        </w:r>
        <w:r w:rsidR="008F3E34">
          <w:rPr>
            <w:noProof/>
            <w:webHidden/>
          </w:rPr>
          <w:tab/>
        </w:r>
        <w:r w:rsidR="008F3E34">
          <w:rPr>
            <w:noProof/>
            <w:webHidden/>
          </w:rPr>
          <w:fldChar w:fldCharType="begin"/>
        </w:r>
        <w:r w:rsidR="008F3E34">
          <w:rPr>
            <w:noProof/>
            <w:webHidden/>
          </w:rPr>
          <w:instrText xml:space="preserve"> PAGEREF _Toc132192008 \h </w:instrText>
        </w:r>
        <w:r w:rsidR="008F3E34">
          <w:rPr>
            <w:noProof/>
            <w:webHidden/>
          </w:rPr>
        </w:r>
        <w:r w:rsidR="008F3E34">
          <w:rPr>
            <w:noProof/>
            <w:webHidden/>
          </w:rPr>
          <w:fldChar w:fldCharType="separate"/>
        </w:r>
        <w:r w:rsidR="008F3E34">
          <w:rPr>
            <w:noProof/>
            <w:webHidden/>
          </w:rPr>
          <w:t>6</w:t>
        </w:r>
        <w:r w:rsidR="008F3E34">
          <w:rPr>
            <w:noProof/>
            <w:webHidden/>
          </w:rPr>
          <w:fldChar w:fldCharType="end"/>
        </w:r>
      </w:hyperlink>
    </w:p>
    <w:p w14:paraId="0B92BC7B" w14:textId="3F04EB6E" w:rsidR="008F3E34" w:rsidRDefault="00000000">
      <w:pPr>
        <w:pStyle w:val="TableofFigures"/>
        <w:tabs>
          <w:tab w:val="right" w:leader="dot" w:pos="9350"/>
        </w:tabs>
        <w:rPr>
          <w:noProof/>
        </w:rPr>
      </w:pPr>
      <w:hyperlink w:anchor="_Toc132192009" w:history="1">
        <w:r w:rsidR="008F3E34" w:rsidRPr="00C6731B">
          <w:rPr>
            <w:rStyle w:val="Hyperlink"/>
            <w:noProof/>
          </w:rPr>
          <w:t>Figure 2: Palo Duro Watershed HUC-10 Basins</w:t>
        </w:r>
        <w:r w:rsidR="008F3E34">
          <w:rPr>
            <w:noProof/>
            <w:webHidden/>
          </w:rPr>
          <w:tab/>
        </w:r>
        <w:r w:rsidR="008F3E34">
          <w:rPr>
            <w:noProof/>
            <w:webHidden/>
          </w:rPr>
          <w:fldChar w:fldCharType="begin"/>
        </w:r>
        <w:r w:rsidR="008F3E34">
          <w:rPr>
            <w:noProof/>
            <w:webHidden/>
          </w:rPr>
          <w:instrText xml:space="preserve"> PAGEREF _Toc132192009 \h </w:instrText>
        </w:r>
        <w:r w:rsidR="008F3E34">
          <w:rPr>
            <w:noProof/>
            <w:webHidden/>
          </w:rPr>
        </w:r>
        <w:r w:rsidR="008F3E34">
          <w:rPr>
            <w:noProof/>
            <w:webHidden/>
          </w:rPr>
          <w:fldChar w:fldCharType="separate"/>
        </w:r>
        <w:r w:rsidR="008F3E34">
          <w:rPr>
            <w:noProof/>
            <w:webHidden/>
          </w:rPr>
          <w:t>8</w:t>
        </w:r>
        <w:r w:rsidR="008F3E34">
          <w:rPr>
            <w:noProof/>
            <w:webHidden/>
          </w:rPr>
          <w:fldChar w:fldCharType="end"/>
        </w:r>
      </w:hyperlink>
    </w:p>
    <w:p w14:paraId="17556459" w14:textId="6772C834" w:rsidR="008F3E34" w:rsidRDefault="00000000">
      <w:pPr>
        <w:pStyle w:val="TableofFigures"/>
        <w:tabs>
          <w:tab w:val="right" w:leader="dot" w:pos="9350"/>
        </w:tabs>
        <w:rPr>
          <w:noProof/>
        </w:rPr>
      </w:pPr>
      <w:hyperlink w:anchor="_Toc132192010" w:history="1">
        <w:r w:rsidR="008F3E34" w:rsidRPr="00C6731B">
          <w:rPr>
            <w:rStyle w:val="Hyperlink"/>
            <w:noProof/>
          </w:rPr>
          <w:t>Figure 3: Palo Duro Watershed BLE Source Terrain Data</w:t>
        </w:r>
        <w:r w:rsidR="008F3E34">
          <w:rPr>
            <w:noProof/>
            <w:webHidden/>
          </w:rPr>
          <w:tab/>
        </w:r>
        <w:r w:rsidR="008F3E34">
          <w:rPr>
            <w:noProof/>
            <w:webHidden/>
          </w:rPr>
          <w:fldChar w:fldCharType="begin"/>
        </w:r>
        <w:r w:rsidR="008F3E34">
          <w:rPr>
            <w:noProof/>
            <w:webHidden/>
          </w:rPr>
          <w:instrText xml:space="preserve"> PAGEREF _Toc132192010 \h </w:instrText>
        </w:r>
        <w:r w:rsidR="008F3E34">
          <w:rPr>
            <w:noProof/>
            <w:webHidden/>
          </w:rPr>
        </w:r>
        <w:r w:rsidR="008F3E34">
          <w:rPr>
            <w:noProof/>
            <w:webHidden/>
          </w:rPr>
          <w:fldChar w:fldCharType="separate"/>
        </w:r>
        <w:r w:rsidR="008F3E34">
          <w:rPr>
            <w:noProof/>
            <w:webHidden/>
          </w:rPr>
          <w:t>10</w:t>
        </w:r>
        <w:r w:rsidR="008F3E34">
          <w:rPr>
            <w:noProof/>
            <w:webHidden/>
          </w:rPr>
          <w:fldChar w:fldCharType="end"/>
        </w:r>
      </w:hyperlink>
    </w:p>
    <w:p w14:paraId="41F75D82" w14:textId="67DE288B" w:rsidR="008F3E34" w:rsidRDefault="00000000">
      <w:pPr>
        <w:pStyle w:val="TableofFigures"/>
        <w:tabs>
          <w:tab w:val="right" w:leader="dot" w:pos="9350"/>
        </w:tabs>
        <w:rPr>
          <w:noProof/>
        </w:rPr>
      </w:pPr>
      <w:hyperlink w:anchor="_Toc132192011" w:history="1">
        <w:r w:rsidR="008F3E34" w:rsidRPr="00C6731B">
          <w:rPr>
            <w:rStyle w:val="Hyperlink"/>
            <w:noProof/>
          </w:rPr>
          <w:t>Figure 4: Palo Duro Model Areas</w:t>
        </w:r>
        <w:r w:rsidR="008F3E34">
          <w:rPr>
            <w:noProof/>
            <w:webHidden/>
          </w:rPr>
          <w:tab/>
        </w:r>
        <w:r w:rsidR="008F3E34">
          <w:rPr>
            <w:noProof/>
            <w:webHidden/>
          </w:rPr>
          <w:fldChar w:fldCharType="begin"/>
        </w:r>
        <w:r w:rsidR="008F3E34">
          <w:rPr>
            <w:noProof/>
            <w:webHidden/>
          </w:rPr>
          <w:instrText xml:space="preserve"> PAGEREF _Toc132192011 \h </w:instrText>
        </w:r>
        <w:r w:rsidR="008F3E34">
          <w:rPr>
            <w:noProof/>
            <w:webHidden/>
          </w:rPr>
        </w:r>
        <w:r w:rsidR="008F3E34">
          <w:rPr>
            <w:noProof/>
            <w:webHidden/>
          </w:rPr>
          <w:fldChar w:fldCharType="separate"/>
        </w:r>
        <w:r w:rsidR="008F3E34">
          <w:rPr>
            <w:noProof/>
            <w:webHidden/>
          </w:rPr>
          <w:t>13</w:t>
        </w:r>
        <w:r w:rsidR="008F3E34">
          <w:rPr>
            <w:noProof/>
            <w:webHidden/>
          </w:rPr>
          <w:fldChar w:fldCharType="end"/>
        </w:r>
      </w:hyperlink>
    </w:p>
    <w:p w14:paraId="49CB2063" w14:textId="35CBFC80" w:rsidR="008F3E34" w:rsidRDefault="00000000">
      <w:pPr>
        <w:pStyle w:val="TableofFigures"/>
        <w:tabs>
          <w:tab w:val="right" w:leader="dot" w:pos="9350"/>
        </w:tabs>
        <w:rPr>
          <w:noProof/>
        </w:rPr>
      </w:pPr>
      <w:hyperlink w:anchor="_Toc132192012" w:history="1">
        <w:r w:rsidR="008F3E34" w:rsidRPr="00C6731B">
          <w:rPr>
            <w:rStyle w:val="Hyperlink"/>
            <w:noProof/>
          </w:rPr>
          <w:t>Figure 5: USGS Stream Gages in Palo Duro HUC</w:t>
        </w:r>
        <w:r w:rsidR="008F3E34">
          <w:rPr>
            <w:noProof/>
            <w:webHidden/>
          </w:rPr>
          <w:tab/>
        </w:r>
        <w:r w:rsidR="008F3E34">
          <w:rPr>
            <w:noProof/>
            <w:webHidden/>
          </w:rPr>
          <w:fldChar w:fldCharType="begin"/>
        </w:r>
        <w:r w:rsidR="008F3E34">
          <w:rPr>
            <w:noProof/>
            <w:webHidden/>
          </w:rPr>
          <w:instrText xml:space="preserve"> PAGEREF _Toc132192012 \h </w:instrText>
        </w:r>
        <w:r w:rsidR="008F3E34">
          <w:rPr>
            <w:noProof/>
            <w:webHidden/>
          </w:rPr>
        </w:r>
        <w:r w:rsidR="008F3E34">
          <w:rPr>
            <w:noProof/>
            <w:webHidden/>
          </w:rPr>
          <w:fldChar w:fldCharType="separate"/>
        </w:r>
        <w:r w:rsidR="008F3E34">
          <w:rPr>
            <w:noProof/>
            <w:webHidden/>
          </w:rPr>
          <w:t>20</w:t>
        </w:r>
        <w:r w:rsidR="008F3E34">
          <w:rPr>
            <w:noProof/>
            <w:webHidden/>
          </w:rPr>
          <w:fldChar w:fldCharType="end"/>
        </w:r>
      </w:hyperlink>
    </w:p>
    <w:p w14:paraId="10A65FD7" w14:textId="71EAFBAB" w:rsidR="008F3E34" w:rsidRDefault="00000000">
      <w:pPr>
        <w:pStyle w:val="TableofFigures"/>
        <w:tabs>
          <w:tab w:val="right" w:leader="dot" w:pos="9350"/>
        </w:tabs>
        <w:rPr>
          <w:noProof/>
        </w:rPr>
      </w:pPr>
      <w:hyperlink w:anchor="_Toc132192013" w:history="1">
        <w:r w:rsidR="008F3E34" w:rsidRPr="00C6731B">
          <w:rPr>
            <w:rStyle w:val="Hyperlink"/>
            <w:noProof/>
          </w:rPr>
          <w:t>Figure 6: Drainage Areas vs. Discharges</w:t>
        </w:r>
        <w:r w:rsidR="008F3E34">
          <w:rPr>
            <w:noProof/>
            <w:webHidden/>
          </w:rPr>
          <w:tab/>
        </w:r>
        <w:r w:rsidR="008F3E34">
          <w:rPr>
            <w:noProof/>
            <w:webHidden/>
          </w:rPr>
          <w:fldChar w:fldCharType="begin"/>
        </w:r>
        <w:r w:rsidR="008F3E34">
          <w:rPr>
            <w:noProof/>
            <w:webHidden/>
          </w:rPr>
          <w:instrText xml:space="preserve"> PAGEREF _Toc132192013 \h </w:instrText>
        </w:r>
        <w:r w:rsidR="008F3E34">
          <w:rPr>
            <w:noProof/>
            <w:webHidden/>
          </w:rPr>
        </w:r>
        <w:r w:rsidR="008F3E34">
          <w:rPr>
            <w:noProof/>
            <w:webHidden/>
          </w:rPr>
          <w:fldChar w:fldCharType="separate"/>
        </w:r>
        <w:r w:rsidR="008F3E34">
          <w:rPr>
            <w:noProof/>
            <w:webHidden/>
          </w:rPr>
          <w:t>23</w:t>
        </w:r>
        <w:r w:rsidR="008F3E34">
          <w:rPr>
            <w:noProof/>
            <w:webHidden/>
          </w:rPr>
          <w:fldChar w:fldCharType="end"/>
        </w:r>
      </w:hyperlink>
    </w:p>
    <w:p w14:paraId="59B787D5" w14:textId="1BC92FEC" w:rsidR="008F3E34" w:rsidRDefault="00000000">
      <w:pPr>
        <w:pStyle w:val="TableofFigures"/>
        <w:tabs>
          <w:tab w:val="right" w:leader="dot" w:pos="9350"/>
        </w:tabs>
        <w:rPr>
          <w:noProof/>
        </w:rPr>
      </w:pPr>
      <w:hyperlink w:anchor="_Toc132192014" w:history="1">
        <w:r w:rsidR="008F3E34" w:rsidRPr="00C6731B">
          <w:rPr>
            <w:rStyle w:val="Hyperlink"/>
            <w:noProof/>
          </w:rPr>
          <w:t>Figure 7: CNMS Validation Results</w:t>
        </w:r>
        <w:r w:rsidR="008F3E34">
          <w:rPr>
            <w:noProof/>
            <w:webHidden/>
          </w:rPr>
          <w:tab/>
        </w:r>
        <w:r w:rsidR="008F3E34">
          <w:rPr>
            <w:noProof/>
            <w:webHidden/>
          </w:rPr>
          <w:fldChar w:fldCharType="begin"/>
        </w:r>
        <w:r w:rsidR="008F3E34">
          <w:rPr>
            <w:noProof/>
            <w:webHidden/>
          </w:rPr>
          <w:instrText xml:space="preserve"> PAGEREF _Toc132192014 \h </w:instrText>
        </w:r>
        <w:r w:rsidR="008F3E34">
          <w:rPr>
            <w:noProof/>
            <w:webHidden/>
          </w:rPr>
        </w:r>
        <w:r w:rsidR="008F3E34">
          <w:rPr>
            <w:noProof/>
            <w:webHidden/>
          </w:rPr>
          <w:fldChar w:fldCharType="separate"/>
        </w:r>
        <w:r w:rsidR="008F3E34">
          <w:rPr>
            <w:noProof/>
            <w:webHidden/>
          </w:rPr>
          <w:t>26</w:t>
        </w:r>
        <w:r w:rsidR="008F3E34">
          <w:rPr>
            <w:noProof/>
            <w:webHidden/>
          </w:rPr>
          <w:fldChar w:fldCharType="end"/>
        </w:r>
      </w:hyperlink>
    </w:p>
    <w:p w14:paraId="2626F35E" w14:textId="3391E065" w:rsidR="00176272" w:rsidRDefault="000C5E9C">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fldChar w:fldCharType="end"/>
      </w:r>
      <w:commentRangeEnd w:id="7"/>
      <w:r w:rsidR="00C453D4">
        <w:rPr>
          <w:rStyle w:val="CommentReference"/>
        </w:rPr>
        <w:commentReference w:id="7"/>
      </w:r>
    </w:p>
    <w:p w14:paraId="33DBE5BF" w14:textId="77777777" w:rsidR="000C5E9C" w:rsidRDefault="000C5E9C">
      <w:pPr>
        <w:rPr>
          <w:rFonts w:ascii="Franklin Gothic Medium Cond" w:eastAsiaTheme="majorEastAsia" w:hAnsi="Franklin Gothic Medium Cond" w:cstheme="majorBidi"/>
          <w:bCs/>
          <w:color w:val="2F5496" w:themeColor="accent1" w:themeShade="BF"/>
          <w:sz w:val="32"/>
          <w:szCs w:val="28"/>
        </w:rPr>
      </w:pPr>
      <w:r>
        <w:rPr>
          <w:rFonts w:ascii="Franklin Gothic Medium Cond" w:hAnsi="Franklin Gothic Medium Cond"/>
          <w:b/>
          <w:sz w:val="32"/>
        </w:rPr>
        <w:br w:type="page"/>
      </w:r>
    </w:p>
    <w:p w14:paraId="3F5324EE" w14:textId="358B161B" w:rsidR="00553F78" w:rsidRPr="005D5B17" w:rsidRDefault="00553F78" w:rsidP="005D5B17">
      <w:pPr>
        <w:pStyle w:val="Heading1"/>
        <w:rPr>
          <w:rFonts w:ascii="Franklin Gothic Medium Cond" w:hAnsi="Franklin Gothic Medium Cond" w:cs="TT163t00"/>
          <w:b w:val="0"/>
          <w:color w:val="233972"/>
        </w:rPr>
      </w:pPr>
      <w:bookmarkStart w:id="8" w:name="_Toc131777797"/>
      <w:r w:rsidRPr="00D407C5">
        <w:rPr>
          <w:rFonts w:ascii="Franklin Gothic Medium Cond" w:hAnsi="Franklin Gothic Medium Cond"/>
          <w:b w:val="0"/>
          <w:sz w:val="32"/>
        </w:rPr>
        <w:lastRenderedPageBreak/>
        <w:t>Executive Summary</w:t>
      </w:r>
      <w:bookmarkEnd w:id="8"/>
    </w:p>
    <w:p w14:paraId="7EFE8337" w14:textId="34A9CBE0"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w:t>
      </w:r>
      <w:r w:rsidR="008456DF">
        <w:rPr>
          <w:rFonts w:ascii="Calibri" w:hAnsi="Calibri" w:cs="Calibri"/>
          <w:color w:val="000000"/>
        </w:rPr>
        <w:t xml:space="preserve">the </w:t>
      </w:r>
      <w:r>
        <w:rPr>
          <w:rFonts w:ascii="Calibri" w:hAnsi="Calibri" w:cs="Calibri"/>
          <w:color w:val="000000"/>
        </w:rPr>
        <w:t>Freese and Nichols</w:t>
      </w:r>
      <w:r w:rsidR="00CA6775">
        <w:rPr>
          <w:rFonts w:ascii="Calibri" w:hAnsi="Calibri" w:cs="Calibri"/>
          <w:color w:val="000000"/>
        </w:rPr>
        <w:t>, Inc. (FNI)</w:t>
      </w:r>
      <w:r w:rsidR="008456DF">
        <w:rPr>
          <w:rFonts w:ascii="Calibri" w:hAnsi="Calibri" w:cs="Calibri"/>
          <w:color w:val="000000"/>
        </w:rPr>
        <w:t xml:space="preserve"> team </w:t>
      </w:r>
      <w:r>
        <w:rPr>
          <w:rFonts w:ascii="Calibri" w:hAnsi="Calibri" w:cs="Calibri"/>
          <w:color w:val="000000"/>
        </w:rPr>
        <w:t>in September 2021</w:t>
      </w:r>
      <w:r w:rsidR="00CA6775">
        <w:rPr>
          <w:rFonts w:ascii="Calibri" w:hAnsi="Calibri" w:cs="Calibri"/>
          <w:color w:val="000000"/>
        </w:rPr>
        <w:t xml:space="preserve"> to develop Base Level Engineering for multiple HUC8 Watersheds within the State</w:t>
      </w:r>
      <w:r w:rsidR="008456DF">
        <w:rPr>
          <w:rFonts w:ascii="Calibri" w:hAnsi="Calibri" w:cs="Calibri"/>
          <w:color w:val="000000"/>
        </w:rPr>
        <w:t xml:space="preserve">. </w:t>
      </w:r>
      <w:r w:rsidR="008456DF" w:rsidRPr="008456DF">
        <w:rPr>
          <w:rFonts w:ascii="Calibri" w:hAnsi="Calibri" w:cs="Calibri"/>
          <w:color w:val="000000"/>
        </w:rPr>
        <w:t>FTN Associates, Ltd.</w:t>
      </w:r>
      <w:r w:rsidR="008456DF">
        <w:rPr>
          <w:rFonts w:ascii="Calibri" w:hAnsi="Calibri" w:cs="Calibri"/>
          <w:color w:val="000000"/>
        </w:rPr>
        <w:t>, as a subcontractor</w:t>
      </w:r>
      <w:r w:rsidR="00CA6775">
        <w:rPr>
          <w:rFonts w:ascii="Calibri" w:hAnsi="Calibri" w:cs="Calibri"/>
          <w:color w:val="000000"/>
        </w:rPr>
        <w:t xml:space="preserve"> and member of the FNI Team</w:t>
      </w:r>
      <w:r w:rsidR="008456DF">
        <w:rPr>
          <w:rFonts w:ascii="Calibri" w:hAnsi="Calibri" w:cs="Calibri"/>
          <w:color w:val="000000"/>
        </w:rPr>
        <w:t>, will</w:t>
      </w:r>
      <w:r>
        <w:rPr>
          <w:rFonts w:ascii="Calibri" w:hAnsi="Calibri" w:cs="Calibri"/>
          <w:color w:val="000000"/>
        </w:rPr>
        <w:t xml:space="preserve"> complete a Base Level Engineering (BLE) analysis for the </w:t>
      </w:r>
      <w:r w:rsidR="00B01E34">
        <w:rPr>
          <w:rFonts w:ascii="Calibri" w:hAnsi="Calibri" w:cs="Calibri"/>
          <w:color w:val="000000"/>
        </w:rPr>
        <w:t>Palo Duro</w:t>
      </w:r>
      <w:r w:rsidR="008456DF">
        <w:rPr>
          <w:rFonts w:ascii="Calibri" w:hAnsi="Calibri" w:cs="Calibri"/>
          <w:color w:val="000000"/>
        </w:rPr>
        <w:t xml:space="preserve"> </w:t>
      </w:r>
      <w:r>
        <w:rPr>
          <w:rFonts w:ascii="Calibri" w:hAnsi="Calibri" w:cs="Calibri"/>
          <w:color w:val="000000"/>
        </w:rPr>
        <w:t>HUC-8 in Northwest Texas, to support FEMA’s Discovery process and validation of effective Zone A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6CD0B3B3" w:rsidR="00547DA7" w:rsidRDefault="00547DA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A549C">
        <w:rPr>
          <w:rFonts w:ascii="Calibri" w:hAnsi="Calibri" w:cs="Calibri"/>
          <w:color w:val="000000"/>
        </w:rPr>
        <w:t xml:space="preserve">the </w:t>
      </w:r>
      <w:r w:rsidR="001C609E">
        <w:rPr>
          <w:rFonts w:ascii="Calibri" w:hAnsi="Calibri" w:cs="Calibri"/>
          <w:color w:val="000000"/>
        </w:rPr>
        <w:t xml:space="preserve">2019 </w:t>
      </w:r>
      <w:r w:rsidR="000950A5" w:rsidRPr="006A549C">
        <w:rPr>
          <w:rFonts w:ascii="Calibri" w:hAnsi="Calibri" w:cs="Calibri"/>
          <w:color w:val="000000"/>
        </w:rPr>
        <w:t>FEMA Region 6 Base Level Engineering Submittal Guidance</w:t>
      </w:r>
      <w:r w:rsidR="00AD3AF2" w:rsidRPr="00FB22FC">
        <w:rPr>
          <w:rFonts w:ascii="Calibri" w:hAnsi="Calibri" w:cs="Calibri"/>
          <w:color w:val="000000"/>
        </w:rPr>
        <w:t>,</w:t>
      </w:r>
      <w:r w:rsidR="00AD3AF2">
        <w:rPr>
          <w:rFonts w:ascii="Calibri" w:hAnsi="Calibri" w:cs="Calibri"/>
          <w:color w:val="000000"/>
        </w:rPr>
        <w:t xml:space="preserve"> which relies heavily on </w:t>
      </w:r>
      <w:r w:rsidR="00AD3AF2">
        <w:rPr>
          <w:rFonts w:ascii="Calibri" w:hAnsi="Calibri" w:cs="Calibri"/>
          <w:i/>
          <w:iCs/>
          <w:color w:val="000000"/>
        </w:rPr>
        <w:t xml:space="preserve">HEC-RAS River Analysis System, 2D Modeling Users’ Manual 5.0 </w:t>
      </w:r>
      <w:r w:rsidR="00AD3AF2">
        <w:rPr>
          <w:rFonts w:ascii="Calibri" w:hAnsi="Calibri" w:cs="Calibri"/>
          <w:color w:val="000000"/>
        </w:rPr>
        <w:t xml:space="preserve">(Bruner, 2016). All models were developed in </w:t>
      </w:r>
      <w:r w:rsidR="00A73B0E">
        <w:rPr>
          <w:rFonts w:ascii="Calibri" w:hAnsi="Calibri" w:cs="Calibri"/>
          <w:color w:val="000000"/>
        </w:rPr>
        <w:t>the HEC-RAS program version 6.1.0.</w:t>
      </w:r>
    </w:p>
    <w:p w14:paraId="730E2486" w14:textId="009C1DCC" w:rsidR="00A73B0E" w:rsidRDefault="00A73B0E" w:rsidP="00553F78">
      <w:pPr>
        <w:autoSpaceDE w:val="0"/>
        <w:autoSpaceDN w:val="0"/>
        <w:adjustRightInd w:val="0"/>
        <w:spacing w:after="0" w:line="240" w:lineRule="auto"/>
        <w:rPr>
          <w:rFonts w:ascii="Calibri" w:hAnsi="Calibri" w:cs="Calibri"/>
          <w:color w:val="000000"/>
        </w:rPr>
      </w:pPr>
    </w:p>
    <w:p w14:paraId="73B63AD1" w14:textId="6738F77A" w:rsidR="00497F5E" w:rsidRDefault="00D35322"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stream mile network that was validated for these watersheds was compiled using FEMA’s Community Needs </w:t>
      </w:r>
      <w:r w:rsidRPr="00DA6F4F">
        <w:rPr>
          <w:rFonts w:ascii="Calibri" w:hAnsi="Calibri" w:cs="Calibri"/>
          <w:color w:val="000000"/>
        </w:rPr>
        <w:t>Management Strategy (CNMS)</w:t>
      </w:r>
      <w:r w:rsidR="00D84C87" w:rsidRPr="00DA6F4F">
        <w:rPr>
          <w:rFonts w:ascii="Calibri" w:hAnsi="Calibri" w:cs="Calibri"/>
          <w:color w:val="000000"/>
        </w:rPr>
        <w:t xml:space="preserve">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D84C87" w:rsidRPr="00DD69A7">
        <w:rPr>
          <w:rFonts w:ascii="Calibri" w:hAnsi="Calibri" w:cs="Calibri"/>
          <w:b/>
          <w:bCs/>
          <w:color w:val="000000"/>
        </w:rPr>
        <w:fldChar w:fldCharType="begin"/>
      </w:r>
      <w:r w:rsidR="00D84C87" w:rsidRPr="00DD69A7">
        <w:rPr>
          <w:rFonts w:ascii="Calibri" w:hAnsi="Calibri" w:cs="Calibri"/>
          <w:b/>
          <w:bCs/>
          <w:color w:val="000000"/>
        </w:rPr>
        <w:instrText xml:space="preserve"> REF _Ref93580116 \h </w:instrText>
      </w:r>
      <w:r w:rsidR="00D51A6E" w:rsidRPr="00DD69A7">
        <w:rPr>
          <w:rFonts w:ascii="Calibri" w:hAnsi="Calibri" w:cs="Calibri"/>
          <w:b/>
          <w:bCs/>
          <w:color w:val="000000"/>
        </w:rPr>
        <w:instrText xml:space="preserve"> \* MERGEFORMAT </w:instrText>
      </w:r>
      <w:r w:rsidR="00D84C87" w:rsidRPr="00DD69A7">
        <w:rPr>
          <w:rFonts w:ascii="Calibri" w:hAnsi="Calibri" w:cs="Calibri"/>
          <w:b/>
          <w:bCs/>
          <w:color w:val="000000"/>
        </w:rPr>
      </w:r>
      <w:r w:rsidR="00D84C87" w:rsidRPr="00DD69A7">
        <w:rPr>
          <w:rFonts w:ascii="Calibri" w:hAnsi="Calibri" w:cs="Calibri"/>
          <w:b/>
          <w:bCs/>
          <w:color w:val="000000"/>
        </w:rPr>
        <w:fldChar w:fldCharType="separate"/>
      </w:r>
      <w:r w:rsidR="000C5E9C" w:rsidRPr="00DD69A7">
        <w:rPr>
          <w:b/>
          <w:bCs/>
        </w:rPr>
        <w:t xml:space="preserve">Table </w:t>
      </w:r>
      <w:r w:rsidR="000C5E9C" w:rsidRPr="00DD69A7">
        <w:rPr>
          <w:b/>
          <w:bCs/>
          <w:noProof/>
        </w:rPr>
        <w:t>1</w:t>
      </w:r>
      <w:r w:rsidR="00D84C87" w:rsidRPr="00DD69A7">
        <w:rPr>
          <w:rFonts w:ascii="Calibri" w:hAnsi="Calibri" w:cs="Calibri"/>
          <w:b/>
          <w:bCs/>
          <w:color w:val="000000"/>
        </w:rPr>
        <w:fldChar w:fldCharType="end"/>
      </w:r>
      <w:r w:rsidR="00D84C87" w:rsidRPr="00DA6F4F">
        <w:rPr>
          <w:rFonts w:ascii="Calibri" w:hAnsi="Calibri" w:cs="Calibri"/>
          <w:color w:val="000000"/>
        </w:rPr>
        <w:t xml:space="preserve"> lists the stream</w:t>
      </w:r>
      <w:r w:rsidR="00D84C87">
        <w:rPr>
          <w:rFonts w:ascii="Calibri" w:hAnsi="Calibri" w:cs="Calibri"/>
          <w:color w:val="000000"/>
        </w:rPr>
        <w:t xml:space="preserve"> miles associated with this validation analysis.</w:t>
      </w:r>
    </w:p>
    <w:p w14:paraId="253CD2DF" w14:textId="77777777" w:rsidR="00553F78" w:rsidRDefault="00553F78" w:rsidP="00553F78">
      <w:pPr>
        <w:autoSpaceDE w:val="0"/>
        <w:autoSpaceDN w:val="0"/>
        <w:adjustRightInd w:val="0"/>
        <w:spacing w:after="0" w:line="240" w:lineRule="auto"/>
        <w:rPr>
          <w:rFonts w:ascii="Calibri" w:hAnsi="Calibri" w:cs="Calibri"/>
          <w:color w:val="000000"/>
        </w:rPr>
      </w:pPr>
    </w:p>
    <w:p w14:paraId="297275AD" w14:textId="19CE2D49" w:rsidR="00553F78" w:rsidRDefault="00553F78" w:rsidP="00553F78">
      <w:pPr>
        <w:pStyle w:val="Caption"/>
        <w:keepNext/>
        <w:spacing w:after="120"/>
        <w:jc w:val="center"/>
      </w:pPr>
      <w:bookmarkStart w:id="9" w:name="_Ref93580116"/>
      <w:bookmarkStart w:id="10" w:name="_Toc132192040"/>
      <w:r>
        <w:t xml:space="preserve">Table </w:t>
      </w:r>
      <w:fldSimple w:instr=" SEQ Table \* ARABIC ">
        <w:r w:rsidR="000C5E9C">
          <w:rPr>
            <w:noProof/>
          </w:rPr>
          <w:t>1</w:t>
        </w:r>
      </w:fldSimple>
      <w:bookmarkEnd w:id="9"/>
      <w:r>
        <w:t xml:space="preserve">: Summary of Stream </w:t>
      </w:r>
      <w:commentRangeStart w:id="11"/>
      <w:commentRangeStart w:id="12"/>
      <w:r>
        <w:t>Miles</w:t>
      </w:r>
      <w:bookmarkEnd w:id="10"/>
      <w:commentRangeEnd w:id="11"/>
      <w:r w:rsidR="00556C1A">
        <w:rPr>
          <w:rStyle w:val="CommentReference"/>
          <w:b w:val="0"/>
          <w:bCs w:val="0"/>
          <w:color w:val="auto"/>
        </w:rPr>
        <w:commentReference w:id="11"/>
      </w:r>
      <w:commentRangeEnd w:id="12"/>
      <w:r w:rsidR="005E1F28">
        <w:rPr>
          <w:rStyle w:val="CommentReference"/>
          <w:b w:val="0"/>
          <w:bCs w:val="0"/>
          <w:color w:val="auto"/>
        </w:rPr>
        <w:commentReference w:id="12"/>
      </w:r>
    </w:p>
    <w:tbl>
      <w:tblPr>
        <w:tblStyle w:val="GridTable4-Accent5"/>
        <w:tblW w:w="0" w:type="auto"/>
        <w:jc w:val="center"/>
        <w:tblLook w:val="05E0" w:firstRow="1" w:lastRow="1" w:firstColumn="1" w:lastColumn="1" w:noHBand="0" w:noVBand="1"/>
      </w:tblPr>
      <w:tblGrid>
        <w:gridCol w:w="1885"/>
        <w:gridCol w:w="1890"/>
      </w:tblGrid>
      <w:tr w:rsidR="00553F78" w14:paraId="468911BA" w14:textId="77777777" w:rsidTr="00553F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shd w:val="clear" w:color="auto" w:fill="4472C4" w:themeFill="accent1"/>
          </w:tcPr>
          <w:p w14:paraId="27193E53" w14:textId="77777777" w:rsidR="00553F78" w:rsidRPr="00553F78" w:rsidRDefault="00553F78" w:rsidP="00553F78">
            <w:pPr>
              <w:autoSpaceDE w:val="0"/>
              <w:autoSpaceDN w:val="0"/>
              <w:adjustRightInd w:val="0"/>
              <w:jc w:val="center"/>
              <w:rPr>
                <w:rFonts w:ascii="Calibri" w:hAnsi="Calibri" w:cs="Calibri"/>
              </w:rPr>
            </w:pPr>
            <w:r w:rsidRPr="00553F78">
              <w:rPr>
                <w:rFonts w:ascii="Calibri" w:hAnsi="Calibri" w:cs="Calibri"/>
              </w:rPr>
              <w:t>Source</w:t>
            </w:r>
          </w:p>
        </w:tc>
        <w:tc>
          <w:tcPr>
            <w:cnfStyle w:val="000100000000" w:firstRow="0" w:lastRow="0" w:firstColumn="0" w:lastColumn="1" w:oddVBand="0" w:evenVBand="0" w:oddHBand="0" w:evenHBand="0" w:firstRowFirstColumn="0" w:firstRowLastColumn="0" w:lastRowFirstColumn="0" w:lastRowLastColumn="0"/>
            <w:tcW w:w="1890" w:type="dxa"/>
            <w:shd w:val="clear" w:color="auto" w:fill="4472C4" w:themeFill="accent1"/>
          </w:tcPr>
          <w:p w14:paraId="0E78ACC7" w14:textId="77777777" w:rsidR="00553F78" w:rsidRPr="00553F78" w:rsidRDefault="00553F78" w:rsidP="00553F78">
            <w:pPr>
              <w:autoSpaceDE w:val="0"/>
              <w:autoSpaceDN w:val="0"/>
              <w:adjustRightInd w:val="0"/>
              <w:jc w:val="center"/>
              <w:rPr>
                <w:rFonts w:ascii="Calibri" w:hAnsi="Calibri" w:cs="Calibri"/>
              </w:rPr>
            </w:pPr>
            <w:r w:rsidRPr="00553F78">
              <w:rPr>
                <w:rFonts w:ascii="Calibri" w:hAnsi="Calibri" w:cs="Calibri"/>
              </w:rPr>
              <w:t>Stream Miles</w:t>
            </w:r>
          </w:p>
        </w:tc>
      </w:tr>
      <w:tr w:rsidR="00553F78" w14:paraId="3019E7A3" w14:textId="77777777" w:rsidTr="00553F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tcPr>
          <w:p w14:paraId="1379F8B2" w14:textId="77777777" w:rsidR="00553F78" w:rsidRDefault="00553F78" w:rsidP="00BC77EC">
            <w:pPr>
              <w:autoSpaceDE w:val="0"/>
              <w:autoSpaceDN w:val="0"/>
              <w:adjustRightInd w:val="0"/>
              <w:jc w:val="center"/>
              <w:rPr>
                <w:rFonts w:ascii="Calibri" w:hAnsi="Calibri" w:cs="Calibri"/>
                <w:color w:val="000000"/>
              </w:rPr>
            </w:pPr>
            <w:r>
              <w:rPr>
                <w:rFonts w:ascii="Calibri" w:hAnsi="Calibri" w:cs="Calibri"/>
                <w:color w:val="000000"/>
              </w:rPr>
              <w:t>CNMS</w:t>
            </w:r>
          </w:p>
        </w:tc>
        <w:tc>
          <w:tcPr>
            <w:cnfStyle w:val="000100000000" w:firstRow="0" w:lastRow="0" w:firstColumn="0" w:lastColumn="1" w:oddVBand="0" w:evenVBand="0" w:oddHBand="0" w:evenHBand="0" w:firstRowFirstColumn="0" w:firstRowLastColumn="0" w:lastRowFirstColumn="0" w:lastRowLastColumn="0"/>
            <w:tcW w:w="1890" w:type="dxa"/>
          </w:tcPr>
          <w:p w14:paraId="49467C43" w14:textId="39D2C00F" w:rsidR="00553F78" w:rsidRDefault="00553F78" w:rsidP="00BC77EC">
            <w:pPr>
              <w:autoSpaceDE w:val="0"/>
              <w:autoSpaceDN w:val="0"/>
              <w:adjustRightInd w:val="0"/>
              <w:jc w:val="center"/>
              <w:rPr>
                <w:rFonts w:ascii="Calibri" w:hAnsi="Calibri" w:cs="Calibri"/>
                <w:color w:val="000000"/>
              </w:rPr>
            </w:pPr>
          </w:p>
        </w:tc>
      </w:tr>
      <w:tr w:rsidR="00553F78" w14:paraId="30412576" w14:textId="77777777" w:rsidTr="00553F78">
        <w:trPr>
          <w:jc w:val="center"/>
        </w:trPr>
        <w:tc>
          <w:tcPr>
            <w:cnfStyle w:val="001000000000" w:firstRow="0" w:lastRow="0" w:firstColumn="1" w:lastColumn="0" w:oddVBand="0" w:evenVBand="0" w:oddHBand="0" w:evenHBand="0" w:firstRowFirstColumn="0" w:firstRowLastColumn="0" w:lastRowFirstColumn="0" w:lastRowLastColumn="0"/>
            <w:tcW w:w="1885" w:type="dxa"/>
          </w:tcPr>
          <w:p w14:paraId="6CD83520" w14:textId="0A1C9709" w:rsidR="00553F78" w:rsidRDefault="00553F78" w:rsidP="00BC77EC">
            <w:pPr>
              <w:autoSpaceDE w:val="0"/>
              <w:autoSpaceDN w:val="0"/>
              <w:adjustRightInd w:val="0"/>
              <w:jc w:val="center"/>
              <w:rPr>
                <w:rFonts w:ascii="Calibri" w:hAnsi="Calibri" w:cs="Calibri"/>
                <w:color w:val="000000"/>
              </w:rPr>
            </w:pPr>
            <w:r>
              <w:rPr>
                <w:rFonts w:ascii="Calibri" w:hAnsi="Calibri" w:cs="Calibri"/>
                <w:color w:val="000000"/>
              </w:rPr>
              <w:t xml:space="preserve">NHD </w:t>
            </w:r>
            <w:r w:rsidR="001C050C">
              <w:rPr>
                <w:rFonts w:ascii="Calibri" w:hAnsi="Calibri" w:cs="Calibri"/>
                <w:color w:val="000000"/>
              </w:rPr>
              <w:t>(</w:t>
            </w:r>
            <w:r w:rsidR="0033775E">
              <w:rPr>
                <w:rFonts w:ascii="Calibri" w:hAnsi="Calibri" w:cs="Calibri"/>
                <w:color w:val="000000"/>
              </w:rPr>
              <w:t>High)</w:t>
            </w:r>
          </w:p>
        </w:tc>
        <w:tc>
          <w:tcPr>
            <w:cnfStyle w:val="000100000000" w:firstRow="0" w:lastRow="0" w:firstColumn="0" w:lastColumn="1" w:oddVBand="0" w:evenVBand="0" w:oddHBand="0" w:evenHBand="0" w:firstRowFirstColumn="0" w:firstRowLastColumn="0" w:lastRowFirstColumn="0" w:lastRowLastColumn="0"/>
            <w:tcW w:w="1890" w:type="dxa"/>
          </w:tcPr>
          <w:p w14:paraId="3D7AEF75" w14:textId="651EDEC2" w:rsidR="00553F78" w:rsidRDefault="00553F78" w:rsidP="00BC77EC">
            <w:pPr>
              <w:autoSpaceDE w:val="0"/>
              <w:autoSpaceDN w:val="0"/>
              <w:adjustRightInd w:val="0"/>
              <w:jc w:val="center"/>
              <w:rPr>
                <w:rFonts w:ascii="Calibri" w:hAnsi="Calibri" w:cs="Calibri"/>
                <w:color w:val="000000"/>
              </w:rPr>
            </w:pPr>
          </w:p>
        </w:tc>
      </w:tr>
      <w:tr w:rsidR="00553F78" w14:paraId="15759B56" w14:textId="77777777" w:rsidTr="00553F78">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shd w:val="clear" w:color="auto" w:fill="4472C4" w:themeFill="accent1"/>
          </w:tcPr>
          <w:p w14:paraId="4E46DE0F" w14:textId="77777777" w:rsidR="00553F78" w:rsidRPr="00BC77EC" w:rsidRDefault="00553F78" w:rsidP="00BC77EC">
            <w:pPr>
              <w:autoSpaceDE w:val="0"/>
              <w:autoSpaceDN w:val="0"/>
              <w:adjustRightInd w:val="0"/>
              <w:jc w:val="center"/>
              <w:rPr>
                <w:rFonts w:ascii="Calibri" w:hAnsi="Calibri" w:cs="Calibri"/>
                <w:color w:val="FFFFFF" w:themeColor="background1"/>
              </w:rPr>
            </w:pPr>
            <w:r w:rsidRPr="00BC77EC">
              <w:rPr>
                <w:rFonts w:ascii="Calibri" w:hAnsi="Calibri" w:cs="Calibri"/>
                <w:color w:val="FFFFFF" w:themeColor="background1"/>
              </w:rPr>
              <w:t>Total</w:t>
            </w:r>
          </w:p>
        </w:tc>
        <w:tc>
          <w:tcPr>
            <w:cnfStyle w:val="000100000000" w:firstRow="0" w:lastRow="0" w:firstColumn="0" w:lastColumn="1" w:oddVBand="0" w:evenVBand="0" w:oddHBand="0" w:evenHBand="0" w:firstRowFirstColumn="0" w:firstRowLastColumn="0" w:lastRowFirstColumn="0" w:lastRowLastColumn="0"/>
            <w:tcW w:w="1890" w:type="dxa"/>
            <w:shd w:val="clear" w:color="auto" w:fill="4472C4" w:themeFill="accent1"/>
          </w:tcPr>
          <w:p w14:paraId="0FC1B626" w14:textId="6C54941D" w:rsidR="00553F78" w:rsidRPr="00BC77EC" w:rsidRDefault="00553F78" w:rsidP="00BC77EC">
            <w:pPr>
              <w:autoSpaceDE w:val="0"/>
              <w:autoSpaceDN w:val="0"/>
              <w:adjustRightInd w:val="0"/>
              <w:jc w:val="center"/>
              <w:rPr>
                <w:rFonts w:ascii="Calibri" w:hAnsi="Calibri" w:cs="Calibri"/>
                <w:color w:val="FFFFFF" w:themeColor="background1"/>
              </w:rPr>
            </w:pPr>
          </w:p>
        </w:tc>
      </w:tr>
    </w:tbl>
    <w:p w14:paraId="5BD4E950" w14:textId="177C20C2" w:rsidR="00553F78" w:rsidRDefault="00553F78" w:rsidP="00553F78">
      <w:pPr>
        <w:autoSpaceDE w:val="0"/>
        <w:autoSpaceDN w:val="0"/>
        <w:adjustRightInd w:val="0"/>
        <w:spacing w:after="0" w:line="240" w:lineRule="auto"/>
        <w:rPr>
          <w:rFonts w:ascii="Calibri" w:hAnsi="Calibri" w:cs="Calibri"/>
          <w:color w:val="000000"/>
        </w:rPr>
      </w:pPr>
    </w:p>
    <w:p w14:paraId="1001728B" w14:textId="0D0793A5" w:rsidR="00D84C87" w:rsidRDefault="00D84C8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full inventory of Zone A </w:t>
      </w:r>
      <w:r w:rsidRPr="00DA6F4F">
        <w:rPr>
          <w:rFonts w:ascii="Calibri" w:hAnsi="Calibri" w:cs="Calibri"/>
          <w:color w:val="000000"/>
        </w:rPr>
        <w:t xml:space="preserve">studies in the watershed were classified in CNMS. Total miles validated in CNMS are summarized in </w:t>
      </w:r>
      <w:r w:rsidR="00D51A6E" w:rsidRPr="00DD69A7">
        <w:rPr>
          <w:rFonts w:ascii="Calibri" w:hAnsi="Calibri" w:cs="Calibri"/>
          <w:b/>
          <w:bCs/>
          <w:color w:val="000000"/>
        </w:rPr>
        <w:fldChar w:fldCharType="begin"/>
      </w:r>
      <w:r w:rsidR="00D51A6E" w:rsidRPr="00DD69A7">
        <w:rPr>
          <w:rFonts w:ascii="Calibri" w:hAnsi="Calibri" w:cs="Calibri"/>
          <w:b/>
          <w:bCs/>
          <w:color w:val="000000"/>
        </w:rPr>
        <w:instrText xml:space="preserve"> REF _Ref93581149 \h  \* MERGEFORMAT </w:instrText>
      </w:r>
      <w:r w:rsidR="00D51A6E" w:rsidRPr="00DD69A7">
        <w:rPr>
          <w:rFonts w:ascii="Calibri" w:hAnsi="Calibri" w:cs="Calibri"/>
          <w:b/>
          <w:bCs/>
          <w:color w:val="000000"/>
        </w:rPr>
      </w:r>
      <w:r w:rsidR="00D51A6E" w:rsidRPr="00DD69A7">
        <w:rPr>
          <w:rFonts w:ascii="Calibri" w:hAnsi="Calibri" w:cs="Calibri"/>
          <w:b/>
          <w:bCs/>
          <w:color w:val="000000"/>
        </w:rPr>
        <w:fldChar w:fldCharType="separate"/>
      </w:r>
      <w:r w:rsidR="000C5E9C" w:rsidRPr="00DD69A7">
        <w:rPr>
          <w:b/>
          <w:bCs/>
        </w:rPr>
        <w:t xml:space="preserve">Table </w:t>
      </w:r>
      <w:r w:rsidR="000C5E9C" w:rsidRPr="00DD69A7">
        <w:rPr>
          <w:b/>
          <w:bCs/>
          <w:noProof/>
        </w:rPr>
        <w:t>2</w:t>
      </w:r>
      <w:r w:rsidR="00D51A6E" w:rsidRPr="00DD69A7">
        <w:rPr>
          <w:rFonts w:ascii="Calibri" w:hAnsi="Calibri" w:cs="Calibri"/>
          <w:b/>
          <w:bCs/>
          <w:color w:val="000000"/>
        </w:rPr>
        <w:fldChar w:fldCharType="end"/>
      </w:r>
      <w:r w:rsidR="00D51A6E" w:rsidRPr="00DA6F4F">
        <w:rPr>
          <w:rFonts w:ascii="Calibri" w:hAnsi="Calibri" w:cs="Calibri"/>
          <w:color w:val="000000"/>
        </w:rPr>
        <w:t xml:space="preserve"> and illustrated in </w:t>
      </w:r>
      <w:r w:rsidR="00B903E2" w:rsidRPr="00DB3AA4">
        <w:rPr>
          <w:rFonts w:ascii="Calibri" w:hAnsi="Calibri" w:cs="Calibri"/>
          <w:b/>
          <w:bCs/>
          <w:color w:val="000000"/>
        </w:rPr>
        <w:fldChar w:fldCharType="begin"/>
      </w:r>
      <w:r w:rsidR="00B903E2" w:rsidRPr="00DB3AA4">
        <w:rPr>
          <w:rFonts w:ascii="Calibri" w:hAnsi="Calibri" w:cs="Calibri"/>
          <w:b/>
          <w:bCs/>
          <w:color w:val="000000"/>
        </w:rPr>
        <w:instrText xml:space="preserve"> REF _Ref93581820 \h  \* MERGEFORMAT </w:instrText>
      </w:r>
      <w:r w:rsidR="00B903E2" w:rsidRPr="00DB3AA4">
        <w:rPr>
          <w:rFonts w:ascii="Calibri" w:hAnsi="Calibri" w:cs="Calibri"/>
          <w:b/>
          <w:bCs/>
          <w:color w:val="000000"/>
        </w:rPr>
      </w:r>
      <w:r w:rsidR="00B903E2" w:rsidRPr="00DB3AA4">
        <w:rPr>
          <w:rFonts w:ascii="Calibri" w:hAnsi="Calibri" w:cs="Calibri"/>
          <w:b/>
          <w:bCs/>
          <w:color w:val="000000"/>
        </w:rPr>
        <w:fldChar w:fldCharType="separate"/>
      </w:r>
      <w:r w:rsidR="000C5E9C" w:rsidRPr="00DB3AA4">
        <w:rPr>
          <w:b/>
          <w:bCs/>
        </w:rPr>
        <w:t xml:space="preserve">Figure </w:t>
      </w:r>
      <w:r w:rsidR="000C5E9C" w:rsidRPr="00DB3AA4">
        <w:rPr>
          <w:b/>
          <w:bCs/>
          <w:noProof/>
        </w:rPr>
        <w:t>1</w:t>
      </w:r>
      <w:r w:rsidR="00B903E2" w:rsidRPr="00DB3AA4">
        <w:rPr>
          <w:rFonts w:ascii="Calibri" w:hAnsi="Calibri" w:cs="Calibri"/>
          <w:b/>
          <w:bCs/>
          <w:color w:val="000000"/>
        </w:rPr>
        <w:fldChar w:fldCharType="end"/>
      </w:r>
      <w:r w:rsidR="00B903E2" w:rsidRPr="00DA6F4F">
        <w:rPr>
          <w:rFonts w:ascii="Calibri" w:hAnsi="Calibri" w:cs="Calibri"/>
          <w:color w:val="000000"/>
        </w:rPr>
        <w:t xml:space="preserve"> </w:t>
      </w:r>
      <w:r w:rsidR="00D51A6E" w:rsidRPr="00DA6F4F">
        <w:rPr>
          <w:rFonts w:ascii="Calibri" w:hAnsi="Calibri" w:cs="Calibri"/>
          <w:color w:val="000000"/>
        </w:rPr>
        <w:t>below</w:t>
      </w:r>
      <w:r w:rsidR="00D51A6E">
        <w:rPr>
          <w:rFonts w:ascii="Calibri" w:hAnsi="Calibri" w:cs="Calibri"/>
          <w:color w:val="000000"/>
        </w:rPr>
        <w:t>.</w:t>
      </w:r>
    </w:p>
    <w:p w14:paraId="1FD5D922" w14:textId="77777777" w:rsidR="00D84C87" w:rsidRDefault="00D84C87" w:rsidP="00553F78">
      <w:pPr>
        <w:autoSpaceDE w:val="0"/>
        <w:autoSpaceDN w:val="0"/>
        <w:adjustRightInd w:val="0"/>
        <w:spacing w:after="0" w:line="240" w:lineRule="auto"/>
        <w:rPr>
          <w:rFonts w:ascii="Calibri" w:hAnsi="Calibri" w:cs="Calibri"/>
          <w:color w:val="000000"/>
        </w:rPr>
      </w:pPr>
    </w:p>
    <w:p w14:paraId="12078F50" w14:textId="137A17EE" w:rsidR="00553F78" w:rsidRDefault="00553F78" w:rsidP="00553F78">
      <w:pPr>
        <w:pStyle w:val="Caption"/>
        <w:keepNext/>
        <w:spacing w:after="120"/>
        <w:jc w:val="center"/>
      </w:pPr>
      <w:bookmarkStart w:id="13" w:name="_Ref93581149"/>
      <w:bookmarkStart w:id="14" w:name="_Toc132192041"/>
      <w:r>
        <w:t xml:space="preserve">Table </w:t>
      </w:r>
      <w:fldSimple w:instr=" SEQ Table \* ARABIC ">
        <w:r w:rsidR="000C5E9C">
          <w:rPr>
            <w:noProof/>
          </w:rPr>
          <w:t>2</w:t>
        </w:r>
      </w:fldSimple>
      <w:bookmarkEnd w:id="13"/>
      <w:r>
        <w:t xml:space="preserve">: Zone A Validation </w:t>
      </w:r>
      <w:commentRangeStart w:id="15"/>
      <w:commentRangeStart w:id="16"/>
      <w:r>
        <w:t>Results</w:t>
      </w:r>
      <w:bookmarkEnd w:id="14"/>
      <w:commentRangeEnd w:id="15"/>
      <w:r w:rsidR="00556C1A">
        <w:rPr>
          <w:rStyle w:val="CommentReference"/>
          <w:b w:val="0"/>
          <w:bCs w:val="0"/>
          <w:color w:val="auto"/>
        </w:rPr>
        <w:commentReference w:id="15"/>
      </w:r>
      <w:commentRangeEnd w:id="16"/>
      <w:r w:rsidR="005E1F28">
        <w:rPr>
          <w:rStyle w:val="CommentReference"/>
          <w:b w:val="0"/>
          <w:bCs w:val="0"/>
          <w:color w:val="auto"/>
        </w:rPr>
        <w:commentReference w:id="16"/>
      </w:r>
    </w:p>
    <w:tbl>
      <w:tblPr>
        <w:tblStyle w:val="TableGrid"/>
        <w:tblW w:w="0" w:type="auto"/>
        <w:tblLook w:val="04A0" w:firstRow="1" w:lastRow="0" w:firstColumn="1" w:lastColumn="0" w:noHBand="0" w:noVBand="1"/>
      </w:tblPr>
      <w:tblGrid>
        <w:gridCol w:w="3116"/>
        <w:gridCol w:w="3117"/>
        <w:gridCol w:w="3117"/>
      </w:tblGrid>
      <w:tr w:rsidR="00553F78" w14:paraId="28644BDC" w14:textId="77777777" w:rsidTr="00553F78">
        <w:tc>
          <w:tcPr>
            <w:tcW w:w="3116" w:type="dxa"/>
            <w:shd w:val="clear" w:color="auto" w:fill="4472C4" w:themeFill="accent1"/>
          </w:tcPr>
          <w:p w14:paraId="47119D18"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Validation Status</w:t>
            </w:r>
          </w:p>
        </w:tc>
        <w:tc>
          <w:tcPr>
            <w:tcW w:w="3117" w:type="dxa"/>
            <w:shd w:val="clear" w:color="auto" w:fill="4472C4" w:themeFill="accent1"/>
          </w:tcPr>
          <w:p w14:paraId="09C481EE"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Status Type</w:t>
            </w:r>
          </w:p>
        </w:tc>
        <w:tc>
          <w:tcPr>
            <w:tcW w:w="3117" w:type="dxa"/>
            <w:shd w:val="clear" w:color="auto" w:fill="4472C4" w:themeFill="accent1"/>
          </w:tcPr>
          <w:p w14:paraId="52B943A1"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Total Miles</w:t>
            </w:r>
          </w:p>
        </w:tc>
      </w:tr>
      <w:tr w:rsidR="00553F78" w14:paraId="4796166A" w14:textId="77777777" w:rsidTr="00553F78">
        <w:tc>
          <w:tcPr>
            <w:tcW w:w="3116" w:type="dxa"/>
          </w:tcPr>
          <w:p w14:paraId="2ABEFEA1" w14:textId="77777777" w:rsidR="00553F78" w:rsidRDefault="00553F78" w:rsidP="00553F78">
            <w:pPr>
              <w:autoSpaceDE w:val="0"/>
              <w:autoSpaceDN w:val="0"/>
              <w:adjustRightInd w:val="0"/>
              <w:rPr>
                <w:rFonts w:ascii="Calibri" w:hAnsi="Calibri" w:cs="Calibri"/>
                <w:color w:val="000000"/>
              </w:rPr>
            </w:pPr>
            <w:r>
              <w:rPr>
                <w:rFonts w:ascii="Calibri" w:hAnsi="Calibri" w:cs="Calibri"/>
                <w:color w:val="000000"/>
              </w:rPr>
              <w:t>VALID</w:t>
            </w:r>
          </w:p>
        </w:tc>
        <w:tc>
          <w:tcPr>
            <w:tcW w:w="3117" w:type="dxa"/>
          </w:tcPr>
          <w:p w14:paraId="7C3B39CE" w14:textId="16AEE72B" w:rsidR="00553F78" w:rsidRDefault="0008004C" w:rsidP="00553F78">
            <w:pPr>
              <w:autoSpaceDE w:val="0"/>
              <w:autoSpaceDN w:val="0"/>
              <w:adjustRightInd w:val="0"/>
              <w:rPr>
                <w:rFonts w:ascii="Calibri" w:hAnsi="Calibri" w:cs="Calibri"/>
                <w:color w:val="000000"/>
              </w:rPr>
            </w:pPr>
            <w:r>
              <w:rPr>
                <w:rFonts w:ascii="Calibri" w:hAnsi="Calibri" w:cs="Calibri"/>
                <w:color w:val="000000"/>
              </w:rPr>
              <w:t>BEING STUDIED</w:t>
            </w:r>
          </w:p>
        </w:tc>
        <w:tc>
          <w:tcPr>
            <w:tcW w:w="3117" w:type="dxa"/>
          </w:tcPr>
          <w:p w14:paraId="07259371" w14:textId="16712C84" w:rsidR="005375E7" w:rsidRDefault="005375E7" w:rsidP="00553F78">
            <w:pPr>
              <w:autoSpaceDE w:val="0"/>
              <w:autoSpaceDN w:val="0"/>
              <w:adjustRightInd w:val="0"/>
              <w:rPr>
                <w:rFonts w:ascii="Calibri" w:hAnsi="Calibri" w:cs="Calibri"/>
                <w:color w:val="000000"/>
              </w:rPr>
            </w:pPr>
          </w:p>
        </w:tc>
      </w:tr>
      <w:tr w:rsidR="00553F78" w14:paraId="00181A62" w14:textId="77777777" w:rsidTr="00553F78">
        <w:tc>
          <w:tcPr>
            <w:tcW w:w="3116" w:type="dxa"/>
          </w:tcPr>
          <w:p w14:paraId="63E6BB78" w14:textId="77777777" w:rsidR="00553F78" w:rsidRDefault="00553F78" w:rsidP="00553F78">
            <w:pPr>
              <w:autoSpaceDE w:val="0"/>
              <w:autoSpaceDN w:val="0"/>
              <w:adjustRightInd w:val="0"/>
              <w:rPr>
                <w:rFonts w:ascii="Calibri" w:hAnsi="Calibri" w:cs="Calibri"/>
                <w:color w:val="000000"/>
              </w:rPr>
            </w:pPr>
            <w:r>
              <w:rPr>
                <w:rFonts w:ascii="Calibri" w:hAnsi="Calibri" w:cs="Calibri"/>
                <w:color w:val="000000"/>
              </w:rPr>
              <w:t>UNVERIFIED</w:t>
            </w:r>
          </w:p>
        </w:tc>
        <w:tc>
          <w:tcPr>
            <w:tcW w:w="3117" w:type="dxa"/>
          </w:tcPr>
          <w:p w14:paraId="25B2D811" w14:textId="40E35AA1" w:rsidR="00553F78" w:rsidRDefault="00665587" w:rsidP="00553F78">
            <w:pPr>
              <w:autoSpaceDE w:val="0"/>
              <w:autoSpaceDN w:val="0"/>
              <w:adjustRightInd w:val="0"/>
              <w:rPr>
                <w:rFonts w:ascii="Calibri" w:hAnsi="Calibri" w:cs="Calibri"/>
                <w:color w:val="000000"/>
              </w:rPr>
            </w:pPr>
            <w:r>
              <w:rPr>
                <w:rFonts w:ascii="Calibri" w:hAnsi="Calibri" w:cs="Calibri"/>
                <w:color w:val="000000"/>
              </w:rPr>
              <w:t>NVUE COMPLIANT</w:t>
            </w:r>
          </w:p>
        </w:tc>
        <w:tc>
          <w:tcPr>
            <w:tcW w:w="3117" w:type="dxa"/>
          </w:tcPr>
          <w:p w14:paraId="5917C61D" w14:textId="0EC58286" w:rsidR="00553F78" w:rsidRDefault="00553F78" w:rsidP="00553F78">
            <w:pPr>
              <w:autoSpaceDE w:val="0"/>
              <w:autoSpaceDN w:val="0"/>
              <w:adjustRightInd w:val="0"/>
              <w:rPr>
                <w:rFonts w:ascii="Calibri" w:hAnsi="Calibri" w:cs="Calibri"/>
                <w:color w:val="000000"/>
              </w:rPr>
            </w:pPr>
          </w:p>
        </w:tc>
      </w:tr>
      <w:tr w:rsidR="0008004C" w14:paraId="2C0022DA" w14:textId="77777777" w:rsidTr="00553F78">
        <w:tc>
          <w:tcPr>
            <w:tcW w:w="3116" w:type="dxa"/>
          </w:tcPr>
          <w:p w14:paraId="0C9E44C7" w14:textId="2D8E8999" w:rsidR="0008004C" w:rsidRDefault="0008004C" w:rsidP="00553F78">
            <w:pPr>
              <w:autoSpaceDE w:val="0"/>
              <w:autoSpaceDN w:val="0"/>
              <w:adjustRightInd w:val="0"/>
              <w:rPr>
                <w:rFonts w:ascii="Calibri" w:hAnsi="Calibri" w:cs="Calibri"/>
                <w:color w:val="000000"/>
              </w:rPr>
            </w:pPr>
            <w:r>
              <w:rPr>
                <w:rFonts w:ascii="Calibri" w:hAnsi="Calibri" w:cs="Calibri"/>
                <w:color w:val="000000"/>
              </w:rPr>
              <w:t>ASSESSED</w:t>
            </w:r>
          </w:p>
        </w:tc>
        <w:tc>
          <w:tcPr>
            <w:tcW w:w="3117" w:type="dxa"/>
          </w:tcPr>
          <w:p w14:paraId="2EC13CFE" w14:textId="604C1E23" w:rsidR="0008004C" w:rsidRDefault="0008004C" w:rsidP="00553F78">
            <w:pPr>
              <w:autoSpaceDE w:val="0"/>
              <w:autoSpaceDN w:val="0"/>
              <w:adjustRightInd w:val="0"/>
              <w:rPr>
                <w:rFonts w:ascii="Calibri" w:hAnsi="Calibri" w:cs="Calibri"/>
                <w:color w:val="000000"/>
              </w:rPr>
            </w:pPr>
            <w:bookmarkStart w:id="17" w:name="OLE_LINK1"/>
            <w:r>
              <w:rPr>
                <w:rFonts w:ascii="Calibri" w:hAnsi="Calibri" w:cs="Calibri"/>
                <w:color w:val="000000"/>
              </w:rPr>
              <w:t>BEING STUDIED</w:t>
            </w:r>
            <w:bookmarkEnd w:id="17"/>
          </w:p>
        </w:tc>
        <w:tc>
          <w:tcPr>
            <w:tcW w:w="3117" w:type="dxa"/>
          </w:tcPr>
          <w:p w14:paraId="464DA6AD" w14:textId="4A2CF57E" w:rsidR="0008004C" w:rsidRDefault="0008004C" w:rsidP="00553F78">
            <w:pPr>
              <w:autoSpaceDE w:val="0"/>
              <w:autoSpaceDN w:val="0"/>
              <w:adjustRightInd w:val="0"/>
              <w:rPr>
                <w:rFonts w:ascii="Calibri" w:hAnsi="Calibri" w:cs="Calibri"/>
                <w:color w:val="000000"/>
              </w:rPr>
            </w:pPr>
          </w:p>
        </w:tc>
      </w:tr>
    </w:tbl>
    <w:p w14:paraId="37B8DEE5" w14:textId="77777777" w:rsidR="00553F78" w:rsidRDefault="00553F78" w:rsidP="00553F78">
      <w:pPr>
        <w:autoSpaceDE w:val="0"/>
        <w:autoSpaceDN w:val="0"/>
        <w:adjustRightInd w:val="0"/>
        <w:spacing w:after="0" w:line="240" w:lineRule="auto"/>
        <w:rPr>
          <w:rFonts w:ascii="Calibri" w:hAnsi="Calibri" w:cs="Calibri"/>
          <w:color w:val="000000"/>
        </w:rPr>
      </w:pPr>
    </w:p>
    <w:p w14:paraId="4A4BC0FF" w14:textId="55679493" w:rsidR="00C44D04" w:rsidRDefault="00C44D04" w:rsidP="00553F78">
      <w:pPr>
        <w:autoSpaceDE w:val="0"/>
        <w:autoSpaceDN w:val="0"/>
        <w:adjustRightInd w:val="0"/>
        <w:spacing w:after="0" w:line="240" w:lineRule="auto"/>
        <w:rPr>
          <w:rFonts w:ascii="Calibri" w:hAnsi="Calibri" w:cs="Calibri"/>
          <w:color w:val="000000"/>
        </w:rPr>
      </w:pPr>
    </w:p>
    <w:p w14:paraId="413E8FF3" w14:textId="77777777" w:rsidR="000940AF" w:rsidRDefault="000940AF" w:rsidP="000940AF">
      <w:pPr>
        <w:jc w:val="center"/>
        <w:rPr>
          <w:b/>
          <w:bCs/>
        </w:rPr>
      </w:pPr>
    </w:p>
    <w:p w14:paraId="213791FC" w14:textId="2458DA3A" w:rsidR="00B903E2" w:rsidRPr="000940AF" w:rsidRDefault="00331E35" w:rsidP="000940AF">
      <w:pPr>
        <w:jc w:val="center"/>
        <w:rPr>
          <w:b/>
          <w:bCs/>
        </w:rPr>
      </w:pPr>
      <w:r w:rsidRPr="00331E35">
        <w:rPr>
          <w:b/>
          <w:bCs/>
        </w:rPr>
        <w:drawing>
          <wp:inline distT="0" distB="0" distL="0" distR="0" wp14:anchorId="7FB8A6E0" wp14:editId="0710F171">
            <wp:extent cx="5943600" cy="3147695"/>
            <wp:effectExtent l="0" t="0" r="0" b="0"/>
            <wp:docPr id="1513475461"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75461" name="Picture 1" descr="A map of a country&#10;&#10;Description automatically generated"/>
                    <pic:cNvPicPr/>
                  </pic:nvPicPr>
                  <pic:blipFill>
                    <a:blip r:embed="rId18"/>
                    <a:stretch>
                      <a:fillRect/>
                    </a:stretch>
                  </pic:blipFill>
                  <pic:spPr>
                    <a:xfrm>
                      <a:off x="0" y="0"/>
                      <a:ext cx="5943600" cy="3147695"/>
                    </a:xfrm>
                    <a:prstGeom prst="rect">
                      <a:avLst/>
                    </a:prstGeom>
                  </pic:spPr>
                </pic:pic>
              </a:graphicData>
            </a:graphic>
          </wp:inline>
        </w:drawing>
      </w:r>
    </w:p>
    <w:p w14:paraId="14D53805" w14:textId="29550481" w:rsidR="00C44D04" w:rsidRDefault="00B903E2" w:rsidP="00B903E2">
      <w:pPr>
        <w:pStyle w:val="Caption"/>
        <w:jc w:val="center"/>
      </w:pPr>
      <w:bookmarkStart w:id="18" w:name="_Ref93581820"/>
      <w:bookmarkStart w:id="19" w:name="_Toc132192008"/>
      <w:bookmarkStart w:id="20" w:name="_Ref140668455"/>
      <w:r>
        <w:t xml:space="preserve">Figure </w:t>
      </w:r>
      <w:fldSimple w:instr=" SEQ Figure \* ARABIC ">
        <w:r w:rsidR="00B47B8B">
          <w:rPr>
            <w:noProof/>
          </w:rPr>
          <w:t>1</w:t>
        </w:r>
      </w:fldSimple>
      <w:bookmarkEnd w:id="18"/>
      <w:r>
        <w:t xml:space="preserve">: </w:t>
      </w:r>
      <w:r w:rsidR="00B01E34">
        <w:t xml:space="preserve">Palo </w:t>
      </w:r>
      <w:commentRangeStart w:id="21"/>
      <w:commentRangeStart w:id="22"/>
      <w:commentRangeStart w:id="23"/>
      <w:commentRangeStart w:id="24"/>
      <w:commentRangeStart w:id="25"/>
      <w:r w:rsidR="00B01E34">
        <w:t>Duro</w:t>
      </w:r>
      <w:commentRangeEnd w:id="21"/>
      <w:r w:rsidR="00D70E10">
        <w:rPr>
          <w:rStyle w:val="CommentReference"/>
          <w:b w:val="0"/>
          <w:bCs w:val="0"/>
          <w:color w:val="auto"/>
        </w:rPr>
        <w:commentReference w:id="21"/>
      </w:r>
      <w:commentRangeEnd w:id="22"/>
      <w:r w:rsidR="00D70E10">
        <w:rPr>
          <w:rStyle w:val="CommentReference"/>
          <w:b w:val="0"/>
          <w:bCs w:val="0"/>
          <w:color w:val="auto"/>
        </w:rPr>
        <w:commentReference w:id="22"/>
      </w:r>
      <w:commentRangeEnd w:id="23"/>
      <w:r w:rsidR="00D70E10">
        <w:rPr>
          <w:rStyle w:val="CommentReference"/>
          <w:b w:val="0"/>
          <w:bCs w:val="0"/>
          <w:color w:val="auto"/>
        </w:rPr>
        <w:commentReference w:id="23"/>
      </w:r>
      <w:commentRangeEnd w:id="24"/>
      <w:r w:rsidR="00D70E10">
        <w:rPr>
          <w:rStyle w:val="CommentReference"/>
          <w:b w:val="0"/>
          <w:bCs w:val="0"/>
          <w:color w:val="auto"/>
        </w:rPr>
        <w:commentReference w:id="24"/>
      </w:r>
      <w:commentRangeEnd w:id="25"/>
      <w:r w:rsidR="00331E35">
        <w:rPr>
          <w:rStyle w:val="CommentReference"/>
          <w:b w:val="0"/>
          <w:bCs w:val="0"/>
          <w:color w:val="auto"/>
        </w:rPr>
        <w:commentReference w:id="25"/>
      </w:r>
      <w:r>
        <w:t xml:space="preserve"> HUC8 CNMS Validation Results</w:t>
      </w:r>
      <w:bookmarkEnd w:id="19"/>
      <w:bookmarkEnd w:id="20"/>
    </w:p>
    <w:p w14:paraId="52D2CD77" w14:textId="77777777" w:rsidR="00C44D04" w:rsidRDefault="00C44D04" w:rsidP="00553F78">
      <w:pPr>
        <w:autoSpaceDE w:val="0"/>
        <w:autoSpaceDN w:val="0"/>
        <w:adjustRightInd w:val="0"/>
        <w:spacing w:after="0" w:line="240" w:lineRule="auto"/>
        <w:rPr>
          <w:rFonts w:ascii="Calibri" w:hAnsi="Calibri" w:cs="Calibri"/>
          <w:color w:val="000000"/>
        </w:rPr>
      </w:pPr>
    </w:p>
    <w:p w14:paraId="7C212A2A" w14:textId="123FC4E6" w:rsidR="00C44D04" w:rsidRDefault="00C44D04" w:rsidP="00553F78">
      <w:pPr>
        <w:autoSpaceDE w:val="0"/>
        <w:autoSpaceDN w:val="0"/>
        <w:adjustRightInd w:val="0"/>
        <w:spacing w:after="0" w:line="240" w:lineRule="auto"/>
        <w:rPr>
          <w:rFonts w:ascii="Calibri" w:hAnsi="Calibri" w:cs="Calibri"/>
          <w:color w:val="000000"/>
        </w:rPr>
      </w:pPr>
    </w:p>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26" w:name="_Toc131777798"/>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26"/>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Pr="00DA6F4F"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687F4510" w14:textId="19344E1D" w:rsidR="005D5B17" w:rsidRDefault="00B903E2" w:rsidP="00C44D04">
      <w:pPr>
        <w:autoSpaceDE w:val="0"/>
        <w:autoSpaceDN w:val="0"/>
        <w:adjustRightInd w:val="0"/>
        <w:spacing w:after="120" w:line="259" w:lineRule="auto"/>
        <w:rPr>
          <w:rFonts w:ascii="TT15Ct00" w:hAnsi="TT15Ct00" w:cs="TT15Ct00"/>
          <w:highlight w:val="yellow"/>
        </w:rPr>
      </w:pPr>
      <w:r w:rsidRPr="00DA6F4F">
        <w:rPr>
          <w:rFonts w:ascii="TT15Ct00" w:hAnsi="TT15Ct00" w:cs="TT15Ct00"/>
        </w:rPr>
        <w:t>TWDB</w:t>
      </w:r>
      <w:r w:rsidR="00C44D04" w:rsidRPr="00DA6F4F">
        <w:rPr>
          <w:rFonts w:ascii="TT15Ct00" w:hAnsi="TT15Ct00" w:cs="TT15Ct00"/>
        </w:rPr>
        <w:t xml:space="preserve"> contracted </w:t>
      </w:r>
      <w:r w:rsidR="00A2218F" w:rsidRPr="00DA6F4F">
        <w:rPr>
          <w:rFonts w:ascii="TT15Ct00" w:hAnsi="TT15Ct00" w:cs="TT15Ct00"/>
        </w:rPr>
        <w:t xml:space="preserve">the </w:t>
      </w:r>
      <w:r w:rsidRPr="00DA6F4F">
        <w:rPr>
          <w:rFonts w:ascii="TT15Ct00" w:hAnsi="TT15Ct00" w:cs="TT15Ct00"/>
        </w:rPr>
        <w:t>Freese and Nichols</w:t>
      </w:r>
      <w:r w:rsidR="00A2218F" w:rsidRPr="00DA6F4F">
        <w:rPr>
          <w:rFonts w:ascii="TT15Ct00" w:hAnsi="TT15Ct00" w:cs="TT15Ct00"/>
        </w:rPr>
        <w:t xml:space="preserve"> team </w:t>
      </w:r>
      <w:r w:rsidR="00C44D04" w:rsidRPr="00DA6F4F">
        <w:rPr>
          <w:rFonts w:ascii="TT15Ct00" w:hAnsi="TT15Ct00" w:cs="TT15Ct00"/>
        </w:rPr>
        <w:t xml:space="preserve">to complete a BLE analysis for the </w:t>
      </w:r>
      <w:r w:rsidR="00B01E34">
        <w:rPr>
          <w:rFonts w:ascii="TT15Ct00" w:hAnsi="TT15Ct00" w:cs="TT15Ct00"/>
        </w:rPr>
        <w:t>Palo Duro</w:t>
      </w:r>
      <w:r w:rsidR="0017034B" w:rsidRPr="00DA6F4F">
        <w:rPr>
          <w:rFonts w:ascii="TT15Ct00" w:hAnsi="TT15Ct00" w:cs="TT15Ct00"/>
        </w:rPr>
        <w:t xml:space="preserve"> Watershed in Northwest Texas</w:t>
      </w:r>
      <w:r w:rsidR="007742AB" w:rsidRPr="00DA6F4F">
        <w:rPr>
          <w:rFonts w:ascii="TT15Ct00" w:hAnsi="TT15Ct00" w:cs="TT15Ct00"/>
        </w:rPr>
        <w:t xml:space="preserve"> to support FEMA’s Discovery process and validation of effective Zone A Special Flood Hazard Areas (SFHA). The study extents include portions of </w:t>
      </w:r>
      <w:r w:rsidR="003A2BA5" w:rsidRPr="00DA6F4F">
        <w:rPr>
          <w:rFonts w:ascii="TT15Ct00" w:hAnsi="TT15Ct00" w:cs="TT15Ct00"/>
        </w:rPr>
        <w:t>Curry</w:t>
      </w:r>
      <w:r w:rsidR="007710D2" w:rsidRPr="00DA6F4F">
        <w:rPr>
          <w:rFonts w:ascii="TT15Ct00" w:hAnsi="TT15Ct00" w:cs="TT15Ct00"/>
        </w:rPr>
        <w:t xml:space="preserve">, </w:t>
      </w:r>
      <w:r w:rsidR="00BC77EC">
        <w:rPr>
          <w:rFonts w:ascii="TT15Ct00" w:hAnsi="TT15Ct00" w:cs="TT15Ct00"/>
        </w:rPr>
        <w:t>Deaf Smith, Oldham, Potter, Quay, and Randall</w:t>
      </w:r>
      <w:r w:rsidR="003A2BA5" w:rsidRPr="00DA6F4F">
        <w:rPr>
          <w:rFonts w:ascii="TT15Ct00" w:hAnsi="TT15Ct00" w:cs="TT15Ct00"/>
        </w:rPr>
        <w:t xml:space="preserve"> </w:t>
      </w:r>
      <w:r w:rsidR="007710D2" w:rsidRPr="00DA6F4F">
        <w:rPr>
          <w:rFonts w:ascii="TT15Ct00" w:hAnsi="TT15Ct00" w:cs="TT15Ct00"/>
        </w:rPr>
        <w:t>Counties, and include the following communities: the Cit</w:t>
      </w:r>
      <w:r w:rsidR="00BC77EC">
        <w:rPr>
          <w:rFonts w:ascii="TT15Ct00" w:hAnsi="TT15Ct00" w:cs="TT15Ct00"/>
        </w:rPr>
        <w:t>y</w:t>
      </w:r>
      <w:r w:rsidR="007710D2" w:rsidRPr="00DA6F4F">
        <w:rPr>
          <w:rFonts w:ascii="TT15Ct00" w:hAnsi="TT15Ct00" w:cs="TT15Ct00"/>
        </w:rPr>
        <w:t xml:space="preserve"> of</w:t>
      </w:r>
      <w:r w:rsidR="002E58C2" w:rsidRPr="00DA6F4F">
        <w:rPr>
          <w:rFonts w:ascii="TT15Ct00" w:hAnsi="TT15Ct00" w:cs="TT15Ct00"/>
        </w:rPr>
        <w:t xml:space="preserve"> </w:t>
      </w:r>
      <w:r w:rsidR="00BC77EC">
        <w:rPr>
          <w:rFonts w:ascii="TT15Ct00" w:hAnsi="TT15Ct00" w:cs="TT15Ct00"/>
        </w:rPr>
        <w:t xml:space="preserve">Canyon </w:t>
      </w:r>
      <w:r w:rsidR="007710D2" w:rsidRPr="00DA6F4F">
        <w:rPr>
          <w:rFonts w:ascii="TT15Ct00" w:hAnsi="TT15Ct00" w:cs="TT15Ct00"/>
        </w:rPr>
        <w:t xml:space="preserve">and the </w:t>
      </w:r>
      <w:r w:rsidR="00BC77EC">
        <w:rPr>
          <w:rFonts w:ascii="TT15Ct00" w:hAnsi="TT15Ct00" w:cs="TT15Ct00"/>
        </w:rPr>
        <w:t>T</w:t>
      </w:r>
      <w:r w:rsidR="007710D2" w:rsidRPr="00DA6F4F">
        <w:rPr>
          <w:rFonts w:ascii="TT15Ct00" w:hAnsi="TT15Ct00" w:cs="TT15Ct00"/>
        </w:rPr>
        <w:t xml:space="preserve">own of </w:t>
      </w:r>
      <w:r w:rsidR="00BC77EC">
        <w:rPr>
          <w:rFonts w:ascii="TT15Ct00" w:hAnsi="TT15Ct00" w:cs="TT15Ct00"/>
        </w:rPr>
        <w:t>Vega</w:t>
      </w:r>
      <w:r w:rsidR="0035446A" w:rsidRPr="00DA6F4F">
        <w:rPr>
          <w:rFonts w:ascii="TT15Ct00" w:hAnsi="TT15Ct00" w:cs="TT15Ct00"/>
        </w:rPr>
        <w:t xml:space="preserve">. The study area consists of </w:t>
      </w:r>
      <w:r w:rsidR="003734C3">
        <w:rPr>
          <w:rFonts w:ascii="TT15Ct00" w:hAnsi="TT15Ct00" w:cs="TT15Ct00"/>
        </w:rPr>
        <w:t xml:space="preserve">three </w:t>
      </w:r>
      <w:r w:rsidR="0035446A" w:rsidRPr="00DA6F4F">
        <w:rPr>
          <w:rFonts w:ascii="TT15Ct00" w:hAnsi="TT15Ct00" w:cs="TT15Ct00"/>
        </w:rPr>
        <w:t>HUC-10 basins:</w:t>
      </w:r>
      <w:r w:rsidR="003734C3">
        <w:rPr>
          <w:rFonts w:ascii="TT15Ct00" w:hAnsi="TT15Ct00" w:cs="TT15Ct00"/>
        </w:rPr>
        <w:t xml:space="preserve"> </w:t>
      </w:r>
      <w:r w:rsidR="003734C3" w:rsidRPr="003734C3">
        <w:rPr>
          <w:rFonts w:ascii="TT15Ct00" w:hAnsi="TT15Ct00" w:cs="TT15Ct00"/>
        </w:rPr>
        <w:t>Upper Palo Duro Creek</w:t>
      </w:r>
      <w:r w:rsidR="003734C3">
        <w:rPr>
          <w:rFonts w:ascii="TT15Ct00" w:hAnsi="TT15Ct00" w:cs="TT15Ct00"/>
        </w:rPr>
        <w:t xml:space="preserve">, </w:t>
      </w:r>
      <w:r w:rsidR="003734C3" w:rsidRPr="003734C3">
        <w:rPr>
          <w:rFonts w:ascii="TT15Ct00" w:hAnsi="TT15Ct00" w:cs="TT15Ct00"/>
        </w:rPr>
        <w:t>North Palo Duro Creek</w:t>
      </w:r>
      <w:r w:rsidR="003734C3">
        <w:rPr>
          <w:rFonts w:ascii="TT15Ct00" w:hAnsi="TT15Ct00" w:cs="TT15Ct00"/>
        </w:rPr>
        <w:t xml:space="preserve">, and </w:t>
      </w:r>
      <w:r w:rsidR="003734C3" w:rsidRPr="003734C3">
        <w:rPr>
          <w:rFonts w:ascii="TT15Ct00" w:hAnsi="TT15Ct00" w:cs="TT15Ct00"/>
        </w:rPr>
        <w:t>Lower Palo Duro Creek</w:t>
      </w:r>
      <w:r w:rsidR="0035446A" w:rsidRPr="00DA6F4F">
        <w:rPr>
          <w:rFonts w:ascii="TT15Ct00" w:hAnsi="TT15Ct00" w:cs="TT15Ct00"/>
        </w:rPr>
        <w:t xml:space="preserve">. </w:t>
      </w:r>
      <w:r w:rsidR="00EB3D19" w:rsidRPr="00DB3AA4">
        <w:rPr>
          <w:rFonts w:ascii="TT15Ct00" w:hAnsi="TT15Ct00" w:cs="TT15Ct00"/>
          <w:b/>
          <w:bCs/>
        </w:rPr>
        <w:fldChar w:fldCharType="begin"/>
      </w:r>
      <w:r w:rsidR="00EB3D19" w:rsidRPr="00DB3AA4">
        <w:rPr>
          <w:rFonts w:ascii="TT15Ct00" w:hAnsi="TT15Ct00" w:cs="TT15Ct00"/>
          <w:b/>
          <w:bCs/>
        </w:rPr>
        <w:instrText xml:space="preserve"> REF _Ref93583901 \h  \* MERGEFORMAT </w:instrText>
      </w:r>
      <w:r w:rsidR="00EB3D19" w:rsidRPr="00DB3AA4">
        <w:rPr>
          <w:rFonts w:ascii="TT15Ct00" w:hAnsi="TT15Ct00" w:cs="TT15Ct00"/>
          <w:b/>
          <w:bCs/>
        </w:rPr>
      </w:r>
      <w:r w:rsidR="00EB3D19" w:rsidRPr="00DB3AA4">
        <w:rPr>
          <w:rFonts w:ascii="TT15Ct00" w:hAnsi="TT15Ct00" w:cs="TT15Ct00"/>
          <w:b/>
          <w:bCs/>
        </w:rPr>
        <w:fldChar w:fldCharType="separate"/>
      </w:r>
      <w:r w:rsidR="000C5E9C" w:rsidRPr="00DB3AA4">
        <w:rPr>
          <w:b/>
          <w:bCs/>
        </w:rPr>
        <w:t xml:space="preserve">Figure </w:t>
      </w:r>
      <w:r w:rsidR="000C5E9C" w:rsidRPr="00DB3AA4">
        <w:rPr>
          <w:b/>
          <w:bCs/>
          <w:noProof/>
        </w:rPr>
        <w:t>2</w:t>
      </w:r>
      <w:r w:rsidR="00EB3D19" w:rsidRPr="00DB3AA4">
        <w:rPr>
          <w:rFonts w:ascii="TT15Ct00" w:hAnsi="TT15Ct00" w:cs="TT15Ct00"/>
          <w:b/>
          <w:bCs/>
        </w:rPr>
        <w:fldChar w:fldCharType="end"/>
      </w:r>
      <w:r w:rsidR="0035446A" w:rsidRPr="00DA6F4F">
        <w:rPr>
          <w:rFonts w:ascii="TT15Ct00" w:hAnsi="TT15Ct00" w:cs="TT15Ct00"/>
        </w:rPr>
        <w:t xml:space="preserve"> shows the</w:t>
      </w:r>
      <w:r w:rsidR="0035446A">
        <w:rPr>
          <w:rFonts w:ascii="TT15Ct00" w:hAnsi="TT15Ct00" w:cs="TT15Ct00"/>
        </w:rPr>
        <w:t xml:space="preserve"> location of the </w:t>
      </w:r>
      <w:r w:rsidR="00B01E34">
        <w:rPr>
          <w:rFonts w:ascii="TT15Ct00" w:hAnsi="TT15Ct00" w:cs="TT15Ct00"/>
        </w:rPr>
        <w:t>Palo Duro</w:t>
      </w:r>
      <w:r w:rsidR="0035446A">
        <w:rPr>
          <w:rFonts w:ascii="TT15Ct00" w:hAnsi="TT15Ct00" w:cs="TT15Ct00"/>
        </w:rPr>
        <w:t xml:space="preserve"> HUC-10 basins with respect to the counties and communities mentioned above.</w:t>
      </w:r>
    </w:p>
    <w:p w14:paraId="7589748A" w14:textId="77777777" w:rsidR="005D5B17" w:rsidRDefault="005D5B17">
      <w:pPr>
        <w:rPr>
          <w:rFonts w:ascii="TT15Ct00" w:hAnsi="TT15Ct00" w:cs="TT15Ct00"/>
          <w:highlight w:val="yellow"/>
        </w:rPr>
      </w:pPr>
    </w:p>
    <w:p w14:paraId="3548CA65" w14:textId="2F138CA7" w:rsidR="005D5B17" w:rsidRPr="000940AF" w:rsidRDefault="00331E35" w:rsidP="000940AF">
      <w:pPr>
        <w:autoSpaceDE w:val="0"/>
        <w:autoSpaceDN w:val="0"/>
        <w:adjustRightInd w:val="0"/>
        <w:spacing w:after="120" w:line="259" w:lineRule="auto"/>
        <w:jc w:val="center"/>
        <w:rPr>
          <w:rFonts w:ascii="TT15Ct00" w:hAnsi="TT15Ct00" w:cs="TT15Ct00"/>
          <w:b/>
          <w:bCs/>
        </w:rPr>
      </w:pPr>
      <w:r w:rsidRPr="00331E35">
        <w:rPr>
          <w:rFonts w:ascii="TT15Ct00" w:hAnsi="TT15Ct00" w:cs="TT15Ct00"/>
          <w:b/>
          <w:bCs/>
        </w:rPr>
        <w:lastRenderedPageBreak/>
        <w:drawing>
          <wp:anchor distT="0" distB="0" distL="114300" distR="114300" simplePos="0" relativeHeight="251666432" behindDoc="0" locked="0" layoutInCell="1" allowOverlap="1" wp14:anchorId="1C07A0A3" wp14:editId="4D77D76D">
            <wp:simplePos x="0" y="0"/>
            <wp:positionH relativeFrom="column">
              <wp:posOffset>264734</wp:posOffset>
            </wp:positionH>
            <wp:positionV relativeFrom="paragraph">
              <wp:posOffset>237821</wp:posOffset>
            </wp:positionV>
            <wp:extent cx="1523907" cy="504764"/>
            <wp:effectExtent l="0" t="0" r="635" b="0"/>
            <wp:wrapNone/>
            <wp:docPr id="1168228660"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28660" name="Picture 1" descr="A black text on a white background&#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523907" cy="504764"/>
                    </a:xfrm>
                    <a:prstGeom prst="rect">
                      <a:avLst/>
                    </a:prstGeom>
                  </pic:spPr>
                </pic:pic>
              </a:graphicData>
            </a:graphic>
            <wp14:sizeRelH relativeFrom="margin">
              <wp14:pctWidth>0</wp14:pctWidth>
            </wp14:sizeRelH>
            <wp14:sizeRelV relativeFrom="margin">
              <wp14:pctHeight>0</wp14:pctHeight>
            </wp14:sizeRelV>
          </wp:anchor>
        </w:drawing>
      </w:r>
      <w:r w:rsidR="00E62FE5">
        <w:rPr>
          <w:rFonts w:ascii="TT15Ct00" w:hAnsi="TT15Ct00" w:cs="TT15Ct00"/>
          <w:b/>
          <w:bCs/>
          <w:noProof/>
        </w:rPr>
        <w:drawing>
          <wp:inline distT="0" distB="0" distL="0" distR="0" wp14:anchorId="3A0BFD2C" wp14:editId="3049F10C">
            <wp:extent cx="5881687" cy="3619499"/>
            <wp:effectExtent l="0" t="0" r="508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881687" cy="3619499"/>
                    </a:xfrm>
                    <a:prstGeom prst="rect">
                      <a:avLst/>
                    </a:prstGeom>
                    <a:noFill/>
                    <a:ln>
                      <a:noFill/>
                    </a:ln>
                  </pic:spPr>
                </pic:pic>
              </a:graphicData>
            </a:graphic>
          </wp:inline>
        </w:drawing>
      </w:r>
    </w:p>
    <w:p w14:paraId="44894CB3" w14:textId="118DA560" w:rsidR="005D5B17" w:rsidRDefault="00EB3D19" w:rsidP="00EB3D19">
      <w:pPr>
        <w:pStyle w:val="Caption"/>
        <w:jc w:val="center"/>
      </w:pPr>
      <w:bookmarkStart w:id="27" w:name="_Ref93583901"/>
      <w:bookmarkStart w:id="28" w:name="_Toc132192009"/>
      <w:r>
        <w:t xml:space="preserve">Figure </w:t>
      </w:r>
      <w:fldSimple w:instr=" SEQ Figure \* ARABIC ">
        <w:r w:rsidR="00B47B8B">
          <w:rPr>
            <w:noProof/>
          </w:rPr>
          <w:t>2</w:t>
        </w:r>
      </w:fldSimple>
      <w:bookmarkEnd w:id="27"/>
      <w:r>
        <w:t xml:space="preserve">: </w:t>
      </w:r>
      <w:r w:rsidR="00B01E34">
        <w:t>Palo Duro</w:t>
      </w:r>
      <w:r>
        <w:t xml:space="preserve"> Watershed HUC-10 </w:t>
      </w:r>
      <w:commentRangeStart w:id="29"/>
      <w:commentRangeStart w:id="30"/>
      <w:commentRangeStart w:id="31"/>
      <w:r>
        <w:t>Basins</w:t>
      </w:r>
      <w:bookmarkEnd w:id="28"/>
      <w:commentRangeEnd w:id="29"/>
      <w:r w:rsidR="00560A17">
        <w:rPr>
          <w:rStyle w:val="CommentReference"/>
          <w:b w:val="0"/>
          <w:bCs w:val="0"/>
          <w:color w:val="auto"/>
        </w:rPr>
        <w:commentReference w:id="29"/>
      </w:r>
      <w:commentRangeEnd w:id="30"/>
      <w:r w:rsidR="00560A17">
        <w:rPr>
          <w:rStyle w:val="CommentReference"/>
          <w:b w:val="0"/>
          <w:bCs w:val="0"/>
          <w:color w:val="auto"/>
        </w:rPr>
        <w:commentReference w:id="30"/>
      </w:r>
      <w:commentRangeEnd w:id="31"/>
      <w:r w:rsidR="00CC720E">
        <w:rPr>
          <w:rStyle w:val="CommentReference"/>
          <w:b w:val="0"/>
          <w:bCs w:val="0"/>
          <w:color w:val="auto"/>
        </w:rPr>
        <w:commentReference w:id="31"/>
      </w:r>
    </w:p>
    <w:p w14:paraId="43E8A520" w14:textId="6E1B5D06" w:rsidR="00312312" w:rsidRDefault="00312312" w:rsidP="00312312">
      <w:pPr>
        <w:autoSpaceDE w:val="0"/>
        <w:autoSpaceDN w:val="0"/>
        <w:adjustRightInd w:val="0"/>
        <w:spacing w:after="0" w:line="240" w:lineRule="auto"/>
        <w:rPr>
          <w:rFonts w:ascii="TT15Ct00" w:hAnsi="TT15Ct00" w:cs="TT15Ct00"/>
        </w:rPr>
      </w:pPr>
      <w:r>
        <w:rPr>
          <w:rFonts w:ascii="TT15Ct00" w:hAnsi="TT15Ct00" w:cs="TT15Ct00"/>
        </w:rPr>
        <w:t xml:space="preserve">The Base Level Engineering assessment prepared cursory engineering analysis for approximately </w:t>
      </w:r>
      <w:r w:rsidR="00256097" w:rsidRPr="00B13C3B">
        <w:rPr>
          <w:rFonts w:ascii="TT15Ct00" w:hAnsi="TT15Ct00" w:cs="TT15Ct00"/>
        </w:rPr>
        <w:t>257</w:t>
      </w:r>
      <w:r w:rsidRPr="0033775E">
        <w:rPr>
          <w:rFonts w:ascii="TT15Ct00" w:hAnsi="TT15Ct00" w:cs="TT15Ct00"/>
        </w:rPr>
        <w:t xml:space="preserve"> </w:t>
      </w:r>
      <w:r>
        <w:rPr>
          <w:rFonts w:ascii="TT15Ct00" w:hAnsi="TT15Ct00" w:cs="TT15Ct00"/>
        </w:rPr>
        <w:t xml:space="preserve">miles of stream reaches within the </w:t>
      </w:r>
      <w:r w:rsidR="00B01E34">
        <w:rPr>
          <w:rFonts w:ascii="TT15Ct00" w:hAnsi="TT15Ct00" w:cs="TT15Ct00"/>
        </w:rPr>
        <w:t>Palo Duro</w:t>
      </w:r>
      <w:r>
        <w:rPr>
          <w:rFonts w:ascii="TT15Ct00" w:hAnsi="TT15Ct00" w:cs="TT15Ct00"/>
        </w:rPr>
        <w:t xml:space="preserve"> Watershed with a minimum drainage area tolerance of </w:t>
      </w:r>
      <w:r w:rsidR="00B13C3B">
        <w:rPr>
          <w:rFonts w:ascii="TT15Ct00" w:hAnsi="TT15Ct00" w:cs="TT15Ct00"/>
        </w:rPr>
        <w:t>0.1</w:t>
      </w:r>
      <w:r w:rsidRPr="00EB3D19">
        <w:rPr>
          <w:rFonts w:ascii="TT15Ct00" w:hAnsi="TT15Ct00" w:cs="TT15Ct00"/>
        </w:rPr>
        <w:t xml:space="preserve"> square mile.</w:t>
      </w:r>
      <w:r>
        <w:rPr>
          <w:rFonts w:ascii="TT15Ct00" w:hAnsi="TT15Ct00" w:cs="TT15Ct00"/>
        </w:rPr>
        <w:t xml:space="preserve"> </w:t>
      </w:r>
      <w:r w:rsidR="001332FA" w:rsidRPr="001332FA">
        <w:rPr>
          <w:rFonts w:ascii="TT15Ct00" w:hAnsi="TT15Ct00" w:cs="TT15Ct00"/>
        </w:rPr>
        <w:t xml:space="preserve">The </w:t>
      </w:r>
      <w:r w:rsidR="00B01E34">
        <w:rPr>
          <w:rFonts w:ascii="TT15Ct00" w:hAnsi="TT15Ct00" w:cs="TT15Ct00"/>
        </w:rPr>
        <w:t>Palo Duro</w:t>
      </w:r>
      <w:r w:rsidR="006258B1">
        <w:rPr>
          <w:rFonts w:ascii="TT15Ct00" w:hAnsi="TT15Ct00" w:cs="TT15Ct00"/>
        </w:rPr>
        <w:t xml:space="preserve"> W</w:t>
      </w:r>
      <w:r w:rsidR="001332FA" w:rsidRPr="001332FA">
        <w:rPr>
          <w:rFonts w:ascii="TT15Ct00" w:hAnsi="TT15Ct00" w:cs="TT15Ct00"/>
        </w:rPr>
        <w:t xml:space="preserve">atershed </w:t>
      </w:r>
      <w:r w:rsidR="003261DD">
        <w:rPr>
          <w:rFonts w:ascii="TT15Ct00" w:hAnsi="TT15Ct00" w:cs="TT15Ct00"/>
        </w:rPr>
        <w:t xml:space="preserve">contains </w:t>
      </w:r>
      <w:r w:rsidR="001332FA" w:rsidRPr="001332FA">
        <w:rPr>
          <w:rFonts w:ascii="TT15Ct00" w:hAnsi="TT15Ct00" w:cs="TT15Ct00"/>
        </w:rPr>
        <w:t xml:space="preserve">distinct topography for </w:t>
      </w:r>
      <w:r w:rsidR="0033775E">
        <w:rPr>
          <w:rFonts w:ascii="TT15Ct00" w:hAnsi="TT15Ct00" w:cs="TT15Ct00"/>
        </w:rPr>
        <w:t>its</w:t>
      </w:r>
      <w:r w:rsidR="003261DD">
        <w:rPr>
          <w:rFonts w:ascii="TT15Ct00" w:hAnsi="TT15Ct00" w:cs="TT15Ct00"/>
        </w:rPr>
        <w:t xml:space="preserve"> watershed</w:t>
      </w:r>
      <w:r w:rsidR="001332FA" w:rsidRPr="001332FA">
        <w:rPr>
          <w:rFonts w:ascii="TT15Ct00" w:hAnsi="TT15Ct00" w:cs="TT15Ct00"/>
        </w:rPr>
        <w:t xml:space="preserve">. The distinct </w:t>
      </w:r>
      <w:r w:rsidR="000C5E9C" w:rsidRPr="001332FA">
        <w:rPr>
          <w:rFonts w:ascii="TT15Ct00" w:hAnsi="TT15Ct00" w:cs="TT15Ct00"/>
        </w:rPr>
        <w:t>topography</w:t>
      </w:r>
      <w:r w:rsidR="001332FA" w:rsidRPr="001332FA">
        <w:rPr>
          <w:rFonts w:ascii="TT15Ct00" w:hAnsi="TT15Ct00" w:cs="TT15Ct00"/>
        </w:rPr>
        <w:t xml:space="preserve"> correlate</w:t>
      </w:r>
      <w:r w:rsidR="000C5E9C">
        <w:rPr>
          <w:rFonts w:ascii="TT15Ct00" w:hAnsi="TT15Ct00" w:cs="TT15Ct00"/>
        </w:rPr>
        <w:t>s</w:t>
      </w:r>
      <w:r w:rsidR="001332FA" w:rsidRPr="001332FA">
        <w:rPr>
          <w:rFonts w:ascii="TT15Ct00" w:hAnsi="TT15Ct00" w:cs="TT15Ct00"/>
        </w:rPr>
        <w:t xml:space="preserve"> to unique flood infrastructure for each of the subregions. </w:t>
      </w:r>
      <w:r w:rsidR="008664EA">
        <w:rPr>
          <w:rFonts w:ascii="TT15Ct00" w:hAnsi="TT15Ct00" w:cs="TT15Ct00"/>
        </w:rPr>
        <w:t>The watershed is made up of a</w:t>
      </w:r>
      <w:r w:rsidR="004253BF">
        <w:rPr>
          <w:rFonts w:ascii="TT15Ct00" w:hAnsi="TT15Ct00" w:cs="TT15Ct00"/>
        </w:rPr>
        <w:t xml:space="preserve"> combination of playas and riverine characteristics (e.g., </w:t>
      </w:r>
      <w:r w:rsidR="001332FA" w:rsidRPr="001332FA">
        <w:rPr>
          <w:rFonts w:ascii="TT15Ct00" w:hAnsi="TT15Ct00" w:cs="TT15Ct00"/>
        </w:rPr>
        <w:t>comprised primarily of rivers</w:t>
      </w:r>
      <w:r w:rsidR="004253BF">
        <w:rPr>
          <w:rFonts w:ascii="TT15Ct00" w:hAnsi="TT15Ct00" w:cs="TT15Ct00"/>
        </w:rPr>
        <w:t xml:space="preserve"> and</w:t>
      </w:r>
      <w:r w:rsidR="001332FA" w:rsidRPr="001332FA">
        <w:rPr>
          <w:rFonts w:ascii="TT15Ct00" w:hAnsi="TT15Ct00" w:cs="TT15Ct00"/>
        </w:rPr>
        <w:t xml:space="preserve"> streams</w:t>
      </w:r>
      <w:r w:rsidR="004253BF">
        <w:rPr>
          <w:rFonts w:ascii="TT15Ct00" w:hAnsi="TT15Ct00" w:cs="TT15Ct00"/>
        </w:rPr>
        <w:t>)</w:t>
      </w:r>
      <w:r w:rsidR="001332FA" w:rsidRPr="001332FA">
        <w:rPr>
          <w:rFonts w:ascii="TT15Ct00" w:hAnsi="TT15Ct00" w:cs="TT15Ct00"/>
        </w:rPr>
        <w:t xml:space="preserve">. </w:t>
      </w:r>
      <w:r w:rsidR="001332FA">
        <w:rPr>
          <w:rFonts w:ascii="TT15Ct00" w:hAnsi="TT15Ct00" w:cs="TT15Ct00"/>
        </w:rPr>
        <w:t xml:space="preserve">Due to the varied natural infrastructure, stream reach delineations were only extended through the </w:t>
      </w:r>
      <w:r w:rsidR="004253BF">
        <w:rPr>
          <w:rFonts w:ascii="TT15Ct00" w:hAnsi="TT15Ct00" w:cs="TT15Ct00"/>
        </w:rPr>
        <w:t>riverine subregions</w:t>
      </w:r>
      <w:r w:rsidR="001332FA">
        <w:rPr>
          <w:rFonts w:ascii="TT15Ct00" w:hAnsi="TT15Ct00" w:cs="TT15Ct00"/>
        </w:rPr>
        <w:t xml:space="preserve">.  </w:t>
      </w:r>
      <w:r w:rsidR="00AB0DD3">
        <w:rPr>
          <w:rFonts w:ascii="TT15Ct00" w:hAnsi="TT15Ct00" w:cs="TT15Ct00"/>
        </w:rPr>
        <w:t>The playa lakes are generally hydraulically disconnect</w:t>
      </w:r>
      <w:r w:rsidR="00811A68">
        <w:rPr>
          <w:rFonts w:ascii="TT15Ct00" w:hAnsi="TT15Ct00" w:cs="TT15Ct00"/>
        </w:rPr>
        <w:t>ed</w:t>
      </w:r>
      <w:r w:rsidR="004253BF">
        <w:rPr>
          <w:rFonts w:ascii="TT15Ct00" w:hAnsi="TT15Ct00" w:cs="TT15Ct00"/>
        </w:rPr>
        <w:t>,</w:t>
      </w:r>
      <w:r w:rsidR="00AB0DD3">
        <w:rPr>
          <w:rFonts w:ascii="TT15Ct00" w:hAnsi="TT15Ct00" w:cs="TT15Ct00"/>
        </w:rPr>
        <w:t xml:space="preserve"> and therefore</w:t>
      </w:r>
      <w:r w:rsidR="004253BF">
        <w:rPr>
          <w:rFonts w:ascii="TT15Ct00" w:hAnsi="TT15Ct00" w:cs="TT15Ct00"/>
        </w:rPr>
        <w:t>,</w:t>
      </w:r>
      <w:r w:rsidR="00AB0DD3">
        <w:rPr>
          <w:rFonts w:ascii="TT15Ct00" w:hAnsi="TT15Ct00" w:cs="TT15Ct00"/>
        </w:rPr>
        <w:t xml:space="preserve"> stream reaches were not created for these features. </w:t>
      </w:r>
      <w:r w:rsidR="00811A68">
        <w:rPr>
          <w:rFonts w:ascii="TT15Ct00" w:hAnsi="TT15Ct00" w:cs="TT15Ct00"/>
        </w:rPr>
        <w:t xml:space="preserve">These regions of the watershed are colloquially referred to as “on the caprock” to describe the geographical transition. </w:t>
      </w:r>
      <w:r w:rsidR="00AB0DD3">
        <w:rPr>
          <w:rFonts w:ascii="TT15Ct00" w:hAnsi="TT15Ct00" w:cs="TT15Ct00"/>
        </w:rPr>
        <w:t xml:space="preserve">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1B848986" w14:textId="77777777" w:rsidR="00312312" w:rsidRPr="00312312" w:rsidRDefault="00312312" w:rsidP="00312312"/>
    <w:p w14:paraId="463C83B5" w14:textId="1A958F3F" w:rsidR="00312312" w:rsidRDefault="00312312">
      <w:r>
        <w:br w:type="page"/>
      </w:r>
    </w:p>
    <w:p w14:paraId="45FA2AFE" w14:textId="3A62A19F" w:rsidR="00312312" w:rsidRDefault="00312312" w:rsidP="00312312">
      <w:pPr>
        <w:pStyle w:val="Heading1"/>
      </w:pPr>
      <w:bookmarkStart w:id="32" w:name="_Toc131777799"/>
      <w:r>
        <w:lastRenderedPageBreak/>
        <w:t xml:space="preserve">2.0 2D </w:t>
      </w:r>
      <w:commentRangeStart w:id="33"/>
      <w:commentRangeStart w:id="34"/>
      <w:r>
        <w:t>BLE Modeling Inputs and Controls</w:t>
      </w:r>
      <w:bookmarkEnd w:id="32"/>
      <w:r>
        <w:t xml:space="preserve"> </w:t>
      </w:r>
      <w:commentRangeEnd w:id="33"/>
      <w:r w:rsidR="00B67AFD">
        <w:rPr>
          <w:rStyle w:val="CommentReference"/>
          <w:rFonts w:asciiTheme="minorHAnsi" w:eastAsiaTheme="minorEastAsia" w:hAnsiTheme="minorHAnsi" w:cstheme="minorBidi"/>
          <w:b w:val="0"/>
          <w:bCs w:val="0"/>
          <w:color w:val="auto"/>
        </w:rPr>
        <w:commentReference w:id="33"/>
      </w:r>
      <w:commentRangeEnd w:id="34"/>
      <w:r w:rsidR="00B26BB9">
        <w:rPr>
          <w:rStyle w:val="CommentReference"/>
          <w:rFonts w:asciiTheme="minorHAnsi" w:eastAsiaTheme="minorEastAsia" w:hAnsiTheme="minorHAnsi" w:cstheme="minorBidi"/>
          <w:b w:val="0"/>
          <w:bCs w:val="0"/>
          <w:color w:val="auto"/>
        </w:rPr>
        <w:commentReference w:id="34"/>
      </w:r>
    </w:p>
    <w:p w14:paraId="3D2708E9" w14:textId="2CD42B54" w:rsidR="00312312" w:rsidRDefault="00312312" w:rsidP="00312312">
      <w:r>
        <w:t xml:space="preserve">Section 2.0 discusses the fundamental components required to execute a 2D BLE analysis for the </w:t>
      </w:r>
      <w:r w:rsidR="004A0A05">
        <w:t>Palo Duro</w:t>
      </w:r>
      <w:r>
        <w:t xml:space="preserve"> (HUC </w:t>
      </w:r>
      <w:r w:rsidR="004A0A05" w:rsidRPr="004A0A05">
        <w:t>11120102</w:t>
      </w:r>
      <w:r>
        <w:t xml:space="preserve">) Watershed. Inputs including elevation data, hydrology from rain-on-grid and inflow hydrographs, and hydraulic analyses and variables are defined in the following sections. </w:t>
      </w:r>
      <w:r w:rsidR="00A345F4">
        <w:t>The HEC-RAS 6.</w:t>
      </w:r>
      <w:r w:rsidR="00256097">
        <w:t>3</w:t>
      </w:r>
      <w:r w:rsidR="00A345F4">
        <w:t>.0 rain-on-grid utility was applied in the production of these Texas 2D BLE products.</w:t>
      </w:r>
    </w:p>
    <w:p w14:paraId="396BAC01" w14:textId="38187850" w:rsidR="00A345F4" w:rsidRDefault="00A345F4" w:rsidP="00A345F4">
      <w:pPr>
        <w:pStyle w:val="Heading2"/>
      </w:pPr>
      <w:bookmarkStart w:id="35" w:name="_Toc131777800"/>
      <w:r>
        <w:t>2.1 Topographic Data</w:t>
      </w:r>
      <w:bookmarkEnd w:id="35"/>
    </w:p>
    <w:p w14:paraId="20883EC0" w14:textId="5AEDF558"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the hydrology through the model area. The seamless DEMs developed to support the 2D BLE modeling and analysis, within the </w:t>
      </w:r>
      <w:r w:rsidR="00B01E34">
        <w:t>Palo Duro</w:t>
      </w:r>
      <w:r w:rsidR="00811A68">
        <w:t xml:space="preserve"> </w:t>
      </w:r>
      <w:r>
        <w:t>watershed, were executed using the following steps:</w:t>
      </w:r>
    </w:p>
    <w:p w14:paraId="25DC175B" w14:textId="5449DE70" w:rsidR="00A345F4" w:rsidRPr="00A56E5C" w:rsidRDefault="00A56E5C" w:rsidP="00A56E5C">
      <w:pPr>
        <w:numPr>
          <w:ilvl w:val="0"/>
          <w:numId w:val="19"/>
        </w:numPr>
        <w:spacing w:after="0" w:line="256" w:lineRule="auto"/>
        <w:contextualSpacing/>
        <w:jc w:val="both"/>
        <w:rPr>
          <w:rFonts w:eastAsia="Times New Roman" w:cstheme="minorHAnsi"/>
        </w:rPr>
      </w:pPr>
      <w:r w:rsidRPr="00A56E5C">
        <w:rPr>
          <w:rFonts w:cstheme="minorHAnsi"/>
        </w:rPr>
        <w:t xml:space="preserve">Available 1-meter DEMs within each watershed were gathered from the </w:t>
      </w:r>
      <w:proofErr w:type="spellStart"/>
      <w:r w:rsidRPr="00A56E5C">
        <w:rPr>
          <w:rFonts w:eastAsia="Times New Roman" w:cstheme="minorHAnsi"/>
        </w:rPr>
        <w:t>ScienceBase</w:t>
      </w:r>
      <w:proofErr w:type="spellEnd"/>
      <w:r w:rsidRPr="00A56E5C">
        <w:rPr>
          <w:rFonts w:eastAsia="Times New Roman" w:cstheme="minorHAnsi"/>
        </w:rPr>
        <w:t xml:space="preserve"> Catalog</w:t>
      </w:r>
      <w:r w:rsidRPr="00A56E5C">
        <w:rPr>
          <w:rFonts w:cstheme="minorHAnsi"/>
        </w:rPr>
        <w:t xml:space="preserve"> and USGS National </w:t>
      </w:r>
      <w:proofErr w:type="gramStart"/>
      <w:r w:rsidRPr="00A56E5C">
        <w:rPr>
          <w:rFonts w:cstheme="minorHAnsi"/>
        </w:rPr>
        <w:t>Map</w:t>
      </w:r>
      <w:r w:rsidRPr="00A56E5C">
        <w:rPr>
          <w:rFonts w:eastAsia="Times New Roman" w:cstheme="minorHAnsi"/>
        </w:rPr>
        <w:t>;</w:t>
      </w:r>
      <w:proofErr w:type="gramEnd"/>
    </w:p>
    <w:p w14:paraId="0778BC1A" w14:textId="3BBA5326" w:rsidR="00A345F4" w:rsidRDefault="00A56E5C" w:rsidP="00A56E5C">
      <w:pPr>
        <w:pStyle w:val="ListParagraph"/>
        <w:numPr>
          <w:ilvl w:val="0"/>
          <w:numId w:val="19"/>
        </w:numPr>
      </w:pPr>
      <w:r w:rsidRPr="00A56E5C">
        <w:t>DEMs were reprojected into NAD 1983 State Plane Texas North (EPSG 2275), re-sampled to 10-foot resolution, and mosaicked with GDAL, GRASS, and ArcGIS geoprocessing tools</w:t>
      </w:r>
      <w:r w:rsidR="00A345F4">
        <w:t>; and,</w:t>
      </w:r>
    </w:p>
    <w:p w14:paraId="3DD4F435" w14:textId="77777777" w:rsidR="00A345F4" w:rsidRDefault="00A345F4" w:rsidP="00A345F4">
      <w:pPr>
        <w:pStyle w:val="ListParagraph"/>
        <w:numPr>
          <w:ilvl w:val="0"/>
          <w:numId w:val="19"/>
        </w:numPr>
      </w:pPr>
      <w:r>
        <w:t>Quality Assurance (QA) and Quality Control (QC) measures were implemented to ensure topographic data meets quality standards of the project.</w:t>
      </w:r>
    </w:p>
    <w:p w14:paraId="3EE9C6A5" w14:textId="42C242CD"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0E3CD8F1" w14:textId="188D52E8" w:rsidR="00AC7456" w:rsidRDefault="00A345F4" w:rsidP="00343CC9">
      <w:pPr>
        <w:pStyle w:val="Heading3"/>
      </w:pPr>
      <w:bookmarkStart w:id="36" w:name="_Toc131777801"/>
      <w:r>
        <w:t>2.</w:t>
      </w:r>
      <w:r w:rsidR="002D0091">
        <w:t>1.1</w:t>
      </w:r>
      <w:r>
        <w:t xml:space="preserve"> Inventory</w:t>
      </w:r>
      <w:bookmarkEnd w:id="36"/>
    </w:p>
    <w:p w14:paraId="463ACC38" w14:textId="5147364E" w:rsidR="00A345F4" w:rsidRDefault="00A345F4" w:rsidP="00A345F4">
      <w:r>
        <w:t xml:space="preserve">DEMs were inventoried for the </w:t>
      </w:r>
      <w:r w:rsidR="00B01E34">
        <w:t>Palo Duro</w:t>
      </w:r>
      <w:r w:rsidRPr="00DA6F4F">
        <w:t xml:space="preserve"> Watershed, including</w:t>
      </w:r>
      <w:r w:rsidR="008664EA">
        <w:t xml:space="preserve"> buffer of at least </w:t>
      </w:r>
      <w:r w:rsidR="00343CC9">
        <w:t>1000</w:t>
      </w:r>
      <w:r w:rsidRPr="00DA6F4F">
        <w:t>-</w:t>
      </w:r>
      <w:r w:rsidR="00343CC9">
        <w:t>foot</w:t>
      </w:r>
      <w:r w:rsidR="008664EA">
        <w:t xml:space="preserve"> </w:t>
      </w:r>
      <w:r w:rsidRPr="00DA6F4F">
        <w:t>around the watershed boundary.</w:t>
      </w:r>
      <w:r w:rsidRPr="00DB3AA4">
        <w:rPr>
          <w:b/>
          <w:bCs/>
        </w:rPr>
        <w:t xml:space="preserve"> </w:t>
      </w:r>
      <w:r w:rsidR="004253BF" w:rsidRPr="00DB3AA4">
        <w:rPr>
          <w:rFonts w:ascii="TT15Ct00" w:hAnsi="TT15Ct00" w:cs="TT15Ct00"/>
          <w:b/>
          <w:bCs/>
        </w:rPr>
        <w:fldChar w:fldCharType="begin"/>
      </w:r>
      <w:r w:rsidR="004253BF" w:rsidRPr="00DB3AA4">
        <w:rPr>
          <w:rFonts w:ascii="TT15Ct00" w:hAnsi="TT15Ct00" w:cs="TT15Ct00"/>
          <w:b/>
          <w:bCs/>
        </w:rPr>
        <w:instrText xml:space="preserve"> REF _Ref93583901 \h  \* MERGEFORMAT </w:instrText>
      </w:r>
      <w:r w:rsidR="004253BF" w:rsidRPr="00DB3AA4">
        <w:rPr>
          <w:rFonts w:ascii="TT15Ct00" w:hAnsi="TT15Ct00" w:cs="TT15Ct00"/>
          <w:b/>
          <w:bCs/>
        </w:rPr>
      </w:r>
      <w:r w:rsidR="004253BF" w:rsidRPr="00DB3AA4">
        <w:rPr>
          <w:rFonts w:ascii="TT15Ct00" w:hAnsi="TT15Ct00" w:cs="TT15Ct00"/>
          <w:b/>
          <w:bCs/>
        </w:rPr>
        <w:fldChar w:fldCharType="separate"/>
      </w:r>
      <w:r w:rsidR="000C5E9C" w:rsidRPr="00DB3AA4">
        <w:rPr>
          <w:b/>
          <w:bCs/>
        </w:rPr>
        <w:t xml:space="preserve">Figure </w:t>
      </w:r>
      <w:r w:rsidR="000C5E9C" w:rsidRPr="00DB3AA4">
        <w:rPr>
          <w:b/>
          <w:bCs/>
          <w:noProof/>
        </w:rPr>
        <w:t>2</w:t>
      </w:r>
      <w:r w:rsidR="004253BF" w:rsidRPr="00DB3AA4">
        <w:rPr>
          <w:rFonts w:ascii="TT15Ct00" w:hAnsi="TT15Ct00" w:cs="TT15Ct00"/>
          <w:b/>
          <w:bCs/>
        </w:rPr>
        <w:fldChar w:fldCharType="end"/>
      </w:r>
      <w:r w:rsidR="00024FFA" w:rsidRPr="00DA6F4F">
        <w:t xml:space="preserve"> depicts the datasets identified and leveraged for the watershed. </w:t>
      </w:r>
      <w:r w:rsidR="00343CC9" w:rsidRPr="00343CC9">
        <w:t>Data from FEMA and USGS were queried to build the inventory with the most current and available data resources</w:t>
      </w:r>
      <w:r w:rsidR="00024FFA">
        <w:t xml:space="preserve">. </w:t>
      </w:r>
    </w:p>
    <w:p w14:paraId="2F99B322" w14:textId="118CDDCE" w:rsidR="00024FFA" w:rsidRPr="00024FFA" w:rsidRDefault="00E62FE5" w:rsidP="00024FFA">
      <w:pPr>
        <w:jc w:val="center"/>
        <w:rPr>
          <w:b/>
          <w:bCs/>
        </w:rPr>
      </w:pPr>
      <w:r>
        <w:rPr>
          <w:b/>
          <w:bCs/>
          <w:noProof/>
        </w:rPr>
        <w:lastRenderedPageBreak/>
        <w:drawing>
          <wp:inline distT="0" distB="0" distL="0" distR="0" wp14:anchorId="6DE0B30B" wp14:editId="42A5D9D8">
            <wp:extent cx="5866209" cy="3609974"/>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866209" cy="3609974"/>
                    </a:xfrm>
                    <a:prstGeom prst="rect">
                      <a:avLst/>
                    </a:prstGeom>
                    <a:noFill/>
                    <a:ln>
                      <a:noFill/>
                    </a:ln>
                  </pic:spPr>
                </pic:pic>
              </a:graphicData>
            </a:graphic>
          </wp:inline>
        </w:drawing>
      </w:r>
    </w:p>
    <w:p w14:paraId="48B97237" w14:textId="358B3002" w:rsidR="00024FFA" w:rsidRDefault="00024FFA" w:rsidP="002D0091">
      <w:pPr>
        <w:pStyle w:val="Caption"/>
        <w:jc w:val="center"/>
      </w:pPr>
      <w:bookmarkStart w:id="37" w:name="_Ref93587463"/>
      <w:bookmarkStart w:id="38" w:name="_Toc132192010"/>
      <w:r>
        <w:t xml:space="preserve">Figure </w:t>
      </w:r>
      <w:fldSimple w:instr=" SEQ Figure \* ARABIC ">
        <w:r w:rsidR="00B47B8B">
          <w:rPr>
            <w:noProof/>
          </w:rPr>
          <w:t>3</w:t>
        </w:r>
      </w:fldSimple>
      <w:bookmarkEnd w:id="37"/>
      <w:r>
        <w:t xml:space="preserve">: </w:t>
      </w:r>
      <w:r w:rsidR="00B01E34">
        <w:t>Palo Duro</w:t>
      </w:r>
      <w:r>
        <w:t xml:space="preserve"> Watershed BLE Source Terrain Data</w:t>
      </w:r>
      <w:bookmarkEnd w:id="38"/>
    </w:p>
    <w:p w14:paraId="11FE161E" w14:textId="218BAD7A" w:rsidR="002D0091" w:rsidRPr="002D0091" w:rsidRDefault="002D0091" w:rsidP="002D0091">
      <w:pPr>
        <w:pStyle w:val="Heading3"/>
      </w:pPr>
      <w:bookmarkStart w:id="39" w:name="_Toc131777802"/>
      <w:r>
        <w:t>2.1.2 Evaluation</w:t>
      </w:r>
      <w:bookmarkEnd w:id="39"/>
    </w:p>
    <w:p w14:paraId="51C1E1E7" w14:textId="0DFDE324" w:rsidR="0032393C" w:rsidRDefault="002D0091" w:rsidP="002D0091">
      <w:pPr>
        <w:jc w:val="both"/>
      </w:pPr>
      <w:r>
        <w:t xml:space="preserve">A data coverage assessment was conducted to check for data gaps, extent, accuracy, and completeness. A review of related documentation, reports, indexes, and metadata associated with the leveraged datasets ensured each dataset meets FEMA accuracy </w:t>
      </w:r>
      <w:r w:rsidRPr="00DA6F4F">
        <w:t xml:space="preserve">requirements for topographic data as defined in the FEMA 2020 BLE Region 6 Submittal Guidance document. </w:t>
      </w:r>
      <w:r w:rsidR="002516B2" w:rsidRPr="00DD69A7">
        <w:rPr>
          <w:b/>
          <w:bCs/>
        </w:rPr>
        <w:fldChar w:fldCharType="begin"/>
      </w:r>
      <w:r w:rsidR="002516B2" w:rsidRPr="00DD69A7">
        <w:rPr>
          <w:b/>
          <w:bCs/>
        </w:rPr>
        <w:instrText xml:space="preserve"> REF _Ref93587246 \h  \* MERGEFORMAT </w:instrText>
      </w:r>
      <w:r w:rsidR="002516B2" w:rsidRPr="00DD69A7">
        <w:rPr>
          <w:b/>
          <w:bCs/>
        </w:rPr>
      </w:r>
      <w:r w:rsidR="002516B2" w:rsidRPr="00DD69A7">
        <w:rPr>
          <w:b/>
          <w:bCs/>
        </w:rPr>
        <w:fldChar w:fldCharType="separate"/>
      </w:r>
      <w:r w:rsidR="000C5E9C" w:rsidRPr="00DD69A7">
        <w:rPr>
          <w:b/>
          <w:bCs/>
        </w:rPr>
        <w:t xml:space="preserve">Table </w:t>
      </w:r>
      <w:r w:rsidR="000C5E9C" w:rsidRPr="00DD69A7">
        <w:rPr>
          <w:b/>
          <w:bCs/>
          <w:noProof/>
        </w:rPr>
        <w:t>3</w:t>
      </w:r>
      <w:r w:rsidR="002516B2" w:rsidRPr="00DD69A7">
        <w:rPr>
          <w:b/>
          <w:bCs/>
        </w:rPr>
        <w:fldChar w:fldCharType="end"/>
      </w:r>
      <w:r w:rsidRPr="00DA6F4F">
        <w:t xml:space="preserve"> presents</w:t>
      </w:r>
      <w:r>
        <w:t xml:space="preserve"> the complete list of source elevation data and attributes leveraged for the </w:t>
      </w:r>
      <w:r w:rsidR="00B01E34">
        <w:t>Palo Duro</w:t>
      </w:r>
      <w:r>
        <w:t xml:space="preserve"> watershed. </w:t>
      </w:r>
    </w:p>
    <w:p w14:paraId="4AEFF4D2" w14:textId="2FFD572D" w:rsidR="0032393C" w:rsidRDefault="0032393C" w:rsidP="0032393C">
      <w:pPr>
        <w:pStyle w:val="Caption"/>
        <w:keepNext/>
        <w:jc w:val="center"/>
      </w:pPr>
      <w:bookmarkStart w:id="40" w:name="_Ref93587246"/>
      <w:bookmarkStart w:id="41" w:name="_Toc132192042"/>
      <w:r>
        <w:t xml:space="preserve">Table </w:t>
      </w:r>
      <w:fldSimple w:instr=" SEQ Table \* ARABIC ">
        <w:r w:rsidR="000C5E9C">
          <w:rPr>
            <w:noProof/>
          </w:rPr>
          <w:t>3</w:t>
        </w:r>
      </w:fldSimple>
      <w:bookmarkEnd w:id="40"/>
      <w:r>
        <w:t xml:space="preserve">: Source Topographic Data (DEMs) Leveraged for </w:t>
      </w:r>
      <w:r w:rsidR="00B01E34">
        <w:t>Palo Duro</w:t>
      </w:r>
      <w:r>
        <w:t xml:space="preserve"> Watershed</w:t>
      </w:r>
      <w:bookmarkEnd w:id="41"/>
    </w:p>
    <w:tbl>
      <w:tblPr>
        <w:tblStyle w:val="TableGrid"/>
        <w:tblpPr w:leftFromText="180" w:rightFromText="180" w:vertAnchor="text" w:tblpXSpec="center" w:tblpY="71"/>
        <w:tblW w:w="0" w:type="auto"/>
        <w:tblLook w:val="04A0" w:firstRow="1" w:lastRow="0" w:firstColumn="1" w:lastColumn="0" w:noHBand="0" w:noVBand="1"/>
      </w:tblPr>
      <w:tblGrid>
        <w:gridCol w:w="1345"/>
        <w:gridCol w:w="663"/>
        <w:gridCol w:w="1447"/>
        <w:gridCol w:w="999"/>
        <w:gridCol w:w="919"/>
        <w:gridCol w:w="1111"/>
        <w:gridCol w:w="1400"/>
        <w:gridCol w:w="1466"/>
      </w:tblGrid>
      <w:tr w:rsidR="0032393C" w:rsidRPr="00ED7AF6" w14:paraId="570D0957" w14:textId="7EC8AC41" w:rsidTr="0032393C">
        <w:tc>
          <w:tcPr>
            <w:tcW w:w="1345" w:type="dxa"/>
            <w:shd w:val="clear" w:color="auto" w:fill="4472C4" w:themeFill="accent1"/>
            <w:vAlign w:val="center"/>
          </w:tcPr>
          <w:p w14:paraId="4437B94B" w14:textId="594AE39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Counties</w:t>
            </w:r>
          </w:p>
        </w:tc>
        <w:tc>
          <w:tcPr>
            <w:tcW w:w="663" w:type="dxa"/>
            <w:shd w:val="clear" w:color="auto" w:fill="4472C4" w:themeFill="accent1"/>
            <w:vAlign w:val="center"/>
          </w:tcPr>
          <w:p w14:paraId="28CC451E" w14:textId="7FDED7D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Year</w:t>
            </w:r>
          </w:p>
        </w:tc>
        <w:tc>
          <w:tcPr>
            <w:tcW w:w="0" w:type="auto"/>
            <w:shd w:val="clear" w:color="auto" w:fill="4472C4" w:themeFill="accent1"/>
            <w:vAlign w:val="center"/>
          </w:tcPr>
          <w:p w14:paraId="3F8465B1" w14:textId="612CF7C4"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Description</w:t>
            </w:r>
          </w:p>
        </w:tc>
        <w:tc>
          <w:tcPr>
            <w:tcW w:w="0" w:type="auto"/>
            <w:shd w:val="clear" w:color="auto" w:fill="4472C4" w:themeFill="accent1"/>
            <w:vAlign w:val="center"/>
          </w:tcPr>
          <w:p w14:paraId="553E1051" w14:textId="71A362C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Data Type</w:t>
            </w:r>
          </w:p>
        </w:tc>
        <w:tc>
          <w:tcPr>
            <w:tcW w:w="0" w:type="auto"/>
            <w:shd w:val="clear" w:color="auto" w:fill="4472C4" w:themeFill="accent1"/>
            <w:vAlign w:val="center"/>
          </w:tcPr>
          <w:p w14:paraId="4904C52C" w14:textId="7C1E6C4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3DEP Quality Level</w:t>
            </w:r>
          </w:p>
        </w:tc>
        <w:tc>
          <w:tcPr>
            <w:tcW w:w="0" w:type="auto"/>
            <w:shd w:val="clear" w:color="auto" w:fill="4472C4" w:themeFill="accent1"/>
          </w:tcPr>
          <w:p w14:paraId="02AE97B1" w14:textId="3FED08B0"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Vertical Accuracy (RMSE)</w:t>
            </w:r>
          </w:p>
        </w:tc>
        <w:tc>
          <w:tcPr>
            <w:tcW w:w="0" w:type="auto"/>
            <w:shd w:val="clear" w:color="auto" w:fill="4472C4" w:themeFill="accent1"/>
          </w:tcPr>
          <w:p w14:paraId="7EFE173F" w14:textId="44109101"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Source/Owner</w:t>
            </w:r>
          </w:p>
        </w:tc>
        <w:tc>
          <w:tcPr>
            <w:tcW w:w="0" w:type="auto"/>
            <w:shd w:val="clear" w:color="auto" w:fill="4472C4" w:themeFill="accent1"/>
          </w:tcPr>
          <w:p w14:paraId="74CEC3B2" w14:textId="22B1CAA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Approximate Footprint (Sq. Mi.)</w:t>
            </w:r>
          </w:p>
        </w:tc>
      </w:tr>
      <w:tr w:rsidR="0032393C" w:rsidRPr="00ED7AF6" w14:paraId="1C56762F" w14:textId="7EB69EF2" w:rsidTr="004253BF">
        <w:tc>
          <w:tcPr>
            <w:tcW w:w="1345" w:type="dxa"/>
            <w:vAlign w:val="center"/>
          </w:tcPr>
          <w:p w14:paraId="2A2C3F13" w14:textId="5CB6492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Curry</w:t>
            </w:r>
          </w:p>
        </w:tc>
        <w:tc>
          <w:tcPr>
            <w:tcW w:w="663" w:type="dxa"/>
            <w:vAlign w:val="center"/>
          </w:tcPr>
          <w:p w14:paraId="7E7C8807" w14:textId="7B00369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2016</w:t>
            </w:r>
          </w:p>
        </w:tc>
        <w:tc>
          <w:tcPr>
            <w:tcW w:w="0" w:type="auto"/>
            <w:vAlign w:val="center"/>
          </w:tcPr>
          <w:p w14:paraId="0A7B635E" w14:textId="497AE23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Roosevelt and Curry Counties, NM LIDAR</w:t>
            </w:r>
          </w:p>
        </w:tc>
        <w:tc>
          <w:tcPr>
            <w:tcW w:w="0" w:type="auto"/>
            <w:vAlign w:val="center"/>
          </w:tcPr>
          <w:p w14:paraId="3A9FB323" w14:textId="5B5FFF4E"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BA82314" w14:textId="0CD23C50"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64128D49" w14:textId="7B0BF07E"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11.9</w:t>
            </w:r>
            <w:r w:rsidR="00BD3E31" w:rsidRPr="00ED7AF6">
              <w:rPr>
                <w:rFonts w:cstheme="minorHAnsi"/>
                <w:sz w:val="20"/>
                <w:szCs w:val="20"/>
              </w:rPr>
              <w:t xml:space="preserve"> cm</w:t>
            </w:r>
          </w:p>
        </w:tc>
        <w:tc>
          <w:tcPr>
            <w:tcW w:w="0" w:type="auto"/>
            <w:vAlign w:val="center"/>
          </w:tcPr>
          <w:p w14:paraId="36C31B43" w14:textId="5705718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75F9A8D6" w14:textId="22EC5E21"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291</w:t>
            </w:r>
          </w:p>
        </w:tc>
      </w:tr>
      <w:tr w:rsidR="0032393C" w:rsidRPr="00ED7AF6" w14:paraId="29E52939" w14:textId="5F0D6C26" w:rsidTr="004253BF">
        <w:tc>
          <w:tcPr>
            <w:tcW w:w="1345" w:type="dxa"/>
            <w:vAlign w:val="center"/>
          </w:tcPr>
          <w:p w14:paraId="3C009A3A" w14:textId="5685696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Quay</w:t>
            </w:r>
          </w:p>
        </w:tc>
        <w:tc>
          <w:tcPr>
            <w:tcW w:w="663" w:type="dxa"/>
            <w:vAlign w:val="center"/>
          </w:tcPr>
          <w:p w14:paraId="7E2982E6" w14:textId="6D5881CD"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201</w:t>
            </w:r>
            <w:r w:rsidR="006258B1">
              <w:rPr>
                <w:rFonts w:cstheme="minorHAnsi"/>
                <w:sz w:val="20"/>
                <w:szCs w:val="20"/>
              </w:rPr>
              <w:t>7</w:t>
            </w:r>
          </w:p>
        </w:tc>
        <w:tc>
          <w:tcPr>
            <w:tcW w:w="0" w:type="auto"/>
            <w:vAlign w:val="center"/>
          </w:tcPr>
          <w:p w14:paraId="198FBDF9" w14:textId="41359582" w:rsidR="00BD3E31" w:rsidRPr="00ED7AF6" w:rsidRDefault="006258B1" w:rsidP="004253BF">
            <w:pPr>
              <w:autoSpaceDE w:val="0"/>
              <w:autoSpaceDN w:val="0"/>
              <w:adjustRightInd w:val="0"/>
              <w:spacing w:after="100" w:afterAutospacing="1" w:line="259" w:lineRule="auto"/>
              <w:jc w:val="center"/>
              <w:rPr>
                <w:rFonts w:cstheme="minorHAnsi"/>
                <w:sz w:val="20"/>
                <w:szCs w:val="20"/>
              </w:rPr>
            </w:pPr>
            <w:r w:rsidRPr="006258B1">
              <w:rPr>
                <w:rFonts w:cstheme="minorHAnsi"/>
                <w:sz w:val="20"/>
                <w:szCs w:val="20"/>
              </w:rPr>
              <w:t>NRCS</w:t>
            </w:r>
            <w:r w:rsidR="008B77CC">
              <w:rPr>
                <w:rFonts w:cstheme="minorHAnsi"/>
                <w:sz w:val="20"/>
                <w:szCs w:val="20"/>
              </w:rPr>
              <w:t>-FEMA Northeast NM LIDAR</w:t>
            </w:r>
          </w:p>
        </w:tc>
        <w:tc>
          <w:tcPr>
            <w:tcW w:w="0" w:type="auto"/>
            <w:vAlign w:val="center"/>
          </w:tcPr>
          <w:p w14:paraId="3A77BC38" w14:textId="355D1E45"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E7C841E" w14:textId="505F0153"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2253007C" w14:textId="7AA745D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r w:rsidR="00BD3E31" w:rsidRPr="00ED7AF6">
              <w:rPr>
                <w:rFonts w:cstheme="minorHAnsi"/>
                <w:sz w:val="20"/>
                <w:szCs w:val="20"/>
              </w:rPr>
              <w:t xml:space="preserve"> cm</w:t>
            </w:r>
          </w:p>
        </w:tc>
        <w:tc>
          <w:tcPr>
            <w:tcW w:w="0" w:type="auto"/>
            <w:vAlign w:val="center"/>
          </w:tcPr>
          <w:p w14:paraId="65464D3E" w14:textId="6E60A61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550E2634" w14:textId="1F7FB4B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28</w:t>
            </w:r>
          </w:p>
        </w:tc>
      </w:tr>
      <w:tr w:rsidR="006258B1" w:rsidRPr="00ED7AF6" w14:paraId="1BFF1972" w14:textId="77777777" w:rsidTr="004253BF">
        <w:tc>
          <w:tcPr>
            <w:tcW w:w="1345" w:type="dxa"/>
            <w:vAlign w:val="center"/>
          </w:tcPr>
          <w:p w14:paraId="75CD8052" w14:textId="6E074E6C"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Deaf Smith, Oldham, Potter, and Randall </w:t>
            </w:r>
          </w:p>
        </w:tc>
        <w:tc>
          <w:tcPr>
            <w:tcW w:w="663" w:type="dxa"/>
            <w:vAlign w:val="center"/>
          </w:tcPr>
          <w:p w14:paraId="67C0C711" w14:textId="22B889C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w:t>
            </w:r>
            <w:r w:rsidR="008B77CC">
              <w:rPr>
                <w:rFonts w:cstheme="minorHAnsi"/>
                <w:sz w:val="20"/>
                <w:szCs w:val="20"/>
              </w:rPr>
              <w:t>8</w:t>
            </w:r>
          </w:p>
        </w:tc>
        <w:tc>
          <w:tcPr>
            <w:tcW w:w="0" w:type="auto"/>
            <w:vAlign w:val="center"/>
          </w:tcPr>
          <w:p w14:paraId="69A1CBFD" w14:textId="53549A0F"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TX Panhandle</w:t>
            </w:r>
            <w:r w:rsidR="008676DD" w:rsidRPr="008676DD">
              <w:rPr>
                <w:rFonts w:cstheme="minorHAnsi"/>
                <w:sz w:val="20"/>
                <w:szCs w:val="20"/>
              </w:rPr>
              <w:t xml:space="preserve"> LiDAR</w:t>
            </w:r>
          </w:p>
        </w:tc>
        <w:tc>
          <w:tcPr>
            <w:tcW w:w="0" w:type="auto"/>
            <w:vAlign w:val="center"/>
          </w:tcPr>
          <w:p w14:paraId="7F1B8990" w14:textId="5CEC359D"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5E7965A7" w14:textId="6CD1A2EC"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0" w:type="auto"/>
            <w:vAlign w:val="center"/>
          </w:tcPr>
          <w:p w14:paraId="723D99BF" w14:textId="3D2A1E5D"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7.2 cm</w:t>
            </w:r>
          </w:p>
        </w:tc>
        <w:tc>
          <w:tcPr>
            <w:tcW w:w="0" w:type="auto"/>
            <w:vAlign w:val="center"/>
          </w:tcPr>
          <w:p w14:paraId="40402BAC" w14:textId="62F209B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USGS</w:t>
            </w:r>
          </w:p>
        </w:tc>
        <w:tc>
          <w:tcPr>
            <w:tcW w:w="0" w:type="auto"/>
            <w:vAlign w:val="center"/>
          </w:tcPr>
          <w:p w14:paraId="78D845EA" w14:textId="4A85824C"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1491</w:t>
            </w:r>
          </w:p>
        </w:tc>
      </w:tr>
    </w:tbl>
    <w:p w14:paraId="369063D0" w14:textId="47D25053" w:rsidR="00BD3E31" w:rsidRDefault="007E0B03" w:rsidP="007E0B03">
      <w:pPr>
        <w:pStyle w:val="Heading4"/>
      </w:pPr>
      <w:r>
        <w:lastRenderedPageBreak/>
        <w:t>2.1.2.1 Watershed Source Terrain Data</w:t>
      </w:r>
    </w:p>
    <w:p w14:paraId="6A604C81" w14:textId="5C024EDC" w:rsidR="007E0B03" w:rsidRPr="00DA6F4F" w:rsidRDefault="007E0B03" w:rsidP="007E0B03">
      <w:r>
        <w:t xml:space="preserve">The source elevation </w:t>
      </w:r>
      <w:r w:rsidRPr="008A6BB7">
        <w:t xml:space="preserve">data for the </w:t>
      </w:r>
      <w:r w:rsidR="00B01E34">
        <w:t>Palo Duro</w:t>
      </w:r>
      <w:r w:rsidRPr="00DA6F4F">
        <w:t xml:space="preserve"> watershed were 1-meter DEMs derived from the </w:t>
      </w:r>
      <w:r w:rsidR="00FB2BFA" w:rsidRPr="00DA6F4F">
        <w:t>2018 FEMA Texas Panhandle LiDAR data</w:t>
      </w:r>
      <w:r w:rsidR="00D356FB" w:rsidRPr="00DA6F4F">
        <w:t xml:space="preserve">, 2017 </w:t>
      </w:r>
      <w:r w:rsidR="00D356FB" w:rsidRPr="00DA6F4F">
        <w:rPr>
          <w:rFonts w:cstheme="minorHAnsi"/>
        </w:rPr>
        <w:t>NRCS Northeast New Mexico LiDAR</w:t>
      </w:r>
      <w:r w:rsidR="008A6BB7" w:rsidRPr="00DA6F4F">
        <w:rPr>
          <w:rFonts w:cstheme="minorHAnsi"/>
        </w:rPr>
        <w:t>, and 2016 Roosevelt &amp; Curry Counties, NM LiDAR</w:t>
      </w:r>
      <w:r w:rsidR="00FB2BFA" w:rsidRPr="00DA6F4F">
        <w:t>.</w:t>
      </w:r>
      <w:r w:rsidR="00FB2BFA" w:rsidRPr="00DD69A7">
        <w:rPr>
          <w:b/>
          <w:bCs/>
        </w:rPr>
        <w:t xml:space="preserve"> </w:t>
      </w:r>
      <w:r w:rsidR="00FB2BFA" w:rsidRPr="00DD69A7">
        <w:rPr>
          <w:b/>
          <w:bCs/>
        </w:rPr>
        <w:fldChar w:fldCharType="begin"/>
      </w:r>
      <w:r w:rsidR="00FB2BFA" w:rsidRPr="00DD69A7">
        <w:rPr>
          <w:b/>
          <w:bCs/>
        </w:rPr>
        <w:instrText xml:space="preserve"> REF _Ref93587463 \h  \* MERGEFORMAT </w:instrText>
      </w:r>
      <w:r w:rsidR="00FB2BFA" w:rsidRPr="00DD69A7">
        <w:rPr>
          <w:b/>
          <w:bCs/>
        </w:rPr>
      </w:r>
      <w:r w:rsidR="00FB2BFA" w:rsidRPr="00DD69A7">
        <w:rPr>
          <w:b/>
          <w:bCs/>
        </w:rPr>
        <w:fldChar w:fldCharType="separate"/>
      </w:r>
      <w:r w:rsidR="000C5E9C" w:rsidRPr="00DD69A7">
        <w:rPr>
          <w:b/>
          <w:bCs/>
        </w:rPr>
        <w:t xml:space="preserve">Figure </w:t>
      </w:r>
      <w:r w:rsidR="000C5E9C" w:rsidRPr="00DD69A7">
        <w:rPr>
          <w:b/>
          <w:bCs/>
          <w:noProof/>
        </w:rPr>
        <w:t>3</w:t>
      </w:r>
      <w:r w:rsidR="00FB2BFA" w:rsidRPr="00DD69A7">
        <w:rPr>
          <w:b/>
          <w:bCs/>
        </w:rPr>
        <w:fldChar w:fldCharType="end"/>
      </w:r>
      <w:r w:rsidR="00FB2BFA" w:rsidRPr="00DA6F4F">
        <w:t xml:space="preserve"> depicts the extent of the data defined in </w:t>
      </w:r>
      <w:r w:rsidR="00FB2BFA" w:rsidRPr="00DD69A7">
        <w:rPr>
          <w:b/>
          <w:bCs/>
        </w:rPr>
        <w:fldChar w:fldCharType="begin"/>
      </w:r>
      <w:r w:rsidR="00FB2BFA" w:rsidRPr="00DD69A7">
        <w:rPr>
          <w:b/>
          <w:bCs/>
        </w:rPr>
        <w:instrText xml:space="preserve"> REF _Ref93587246 \h  \* MERGEFORMAT </w:instrText>
      </w:r>
      <w:r w:rsidR="00FB2BFA" w:rsidRPr="00DD69A7">
        <w:rPr>
          <w:b/>
          <w:bCs/>
        </w:rPr>
      </w:r>
      <w:r w:rsidR="00FB2BFA" w:rsidRPr="00DD69A7">
        <w:rPr>
          <w:b/>
          <w:bCs/>
        </w:rPr>
        <w:fldChar w:fldCharType="separate"/>
      </w:r>
      <w:r w:rsidR="000C5E9C" w:rsidRPr="00DD69A7">
        <w:rPr>
          <w:b/>
          <w:bCs/>
        </w:rPr>
        <w:t xml:space="preserve">Table </w:t>
      </w:r>
      <w:r w:rsidR="000C5E9C" w:rsidRPr="00DD69A7">
        <w:rPr>
          <w:b/>
          <w:bCs/>
          <w:noProof/>
        </w:rPr>
        <w:t>3</w:t>
      </w:r>
      <w:r w:rsidR="00FB2BFA" w:rsidRPr="00DD69A7">
        <w:rPr>
          <w:b/>
          <w:bCs/>
        </w:rPr>
        <w:fldChar w:fldCharType="end"/>
      </w:r>
      <w:r w:rsidR="00FB2BFA" w:rsidRPr="00DD69A7">
        <w:rPr>
          <w:b/>
          <w:bCs/>
        </w:rPr>
        <w:t>.</w:t>
      </w:r>
    </w:p>
    <w:p w14:paraId="77EDD5FF"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2018 Texas Panhandle LiDAR</w:t>
      </w:r>
    </w:p>
    <w:p w14:paraId="7A378D0C" w14:textId="77777777" w:rsidR="00A34378" w:rsidRPr="00A34378" w:rsidRDefault="00A34378" w:rsidP="00A34378">
      <w:pPr>
        <w:spacing w:after="0" w:line="240" w:lineRule="auto"/>
        <w:rPr>
          <w:rFonts w:eastAsia="Times New Roman" w:cstheme="minorHAnsi"/>
          <w:highlight w:val="yellow"/>
        </w:rPr>
      </w:pPr>
      <w:r w:rsidRPr="00A34378">
        <w:rPr>
          <w:rFonts w:cstheme="minorHAnsi"/>
        </w:rPr>
        <w:t>The 2018 FEMA Texas Panhandle LiDAR was acquired between February 9, 2018, to September 3, 2019</w:t>
      </w:r>
      <w:r w:rsidRPr="00A34378">
        <w:rPr>
          <w:rFonts w:eastAsia="Times New Roman" w:cstheme="minorHAnsi"/>
        </w:rPr>
        <w:t xml:space="preserve">. The vertical accuracy for the dataset is reported to be 7.2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t>
      </w:r>
      <w:r w:rsidRPr="00A34378">
        <w:rPr>
          <w:rFonts w:cstheme="minorHAnsi"/>
        </w:rPr>
        <w:t>which meets project accuracy specifications of the National Standard for Spatial Data Accuracy (NSSDA). These accuracies meet FEMA standards for floodplain reevaluation studies and map modernization programs designed to update the Flood Insurance Rate Maps (FIRM)</w:t>
      </w:r>
      <w:r w:rsidRPr="00A34378">
        <w:rPr>
          <w:rFonts w:eastAsia="Times New Roman" w:cstheme="minorHAnsi"/>
        </w:rPr>
        <w:t xml:space="preserve">. </w:t>
      </w:r>
    </w:p>
    <w:p w14:paraId="45B2AD99" w14:textId="77777777" w:rsidR="00D356FB" w:rsidRPr="00A34378" w:rsidRDefault="00D356FB" w:rsidP="00D356FB">
      <w:pPr>
        <w:spacing w:after="0" w:line="240" w:lineRule="auto"/>
        <w:jc w:val="both"/>
        <w:rPr>
          <w:rFonts w:eastAsia="Times New Roman" w:cstheme="minorHAnsi"/>
          <w:sz w:val="20"/>
          <w:szCs w:val="20"/>
        </w:rPr>
      </w:pPr>
    </w:p>
    <w:p w14:paraId="388A220A"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2017 NRCS-FEMA Northeast NM LiDAR</w:t>
      </w:r>
    </w:p>
    <w:p w14:paraId="2648AE4E" w14:textId="77777777" w:rsidR="00A34378" w:rsidRPr="00A34378" w:rsidRDefault="00A34378" w:rsidP="00A34378">
      <w:pPr>
        <w:spacing w:after="0" w:line="240" w:lineRule="auto"/>
        <w:jc w:val="both"/>
        <w:rPr>
          <w:rFonts w:eastAsia="Times New Roman" w:cstheme="minorHAnsi"/>
          <w:highlight w:val="yellow"/>
        </w:rPr>
      </w:pPr>
      <w:r w:rsidRPr="00A34378">
        <w:rPr>
          <w:rFonts w:eastAsia="Times New Roman" w:cstheme="minorHAnsi"/>
        </w:rPr>
        <w:t xml:space="preserve">The 2017 New Mexico NRCS-FEMA Northeast NM LiDAR was acquired between November 20, 2017, and February 11, 2018. The vertical accuracy for the dataset is reported to be 9.8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 </w:t>
      </w:r>
    </w:p>
    <w:p w14:paraId="2F3DDC0C" w14:textId="77777777" w:rsidR="00D356FB" w:rsidRPr="00A34378" w:rsidRDefault="00D356FB" w:rsidP="00D356FB">
      <w:pPr>
        <w:spacing w:after="0" w:line="240" w:lineRule="auto"/>
        <w:jc w:val="both"/>
        <w:rPr>
          <w:rFonts w:eastAsia="Times New Roman" w:cstheme="minorHAnsi"/>
          <w:sz w:val="20"/>
          <w:szCs w:val="20"/>
          <w:u w:val="single"/>
        </w:rPr>
      </w:pPr>
    </w:p>
    <w:p w14:paraId="6301CE56"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2016 Roosevelt &amp; Curry Counties, NM LiDAR</w:t>
      </w:r>
    </w:p>
    <w:p w14:paraId="57559DB8" w14:textId="77777777" w:rsidR="00A34378" w:rsidRPr="00EF31E4" w:rsidRDefault="00A34378" w:rsidP="00A34378">
      <w:pPr>
        <w:spacing w:after="0" w:line="240" w:lineRule="auto"/>
        <w:jc w:val="both"/>
        <w:rPr>
          <w:rFonts w:ascii="Times New Roman" w:eastAsia="Times New Roman" w:hAnsi="Times New Roman" w:cs="Times New Roman"/>
          <w:sz w:val="24"/>
          <w:szCs w:val="24"/>
        </w:rPr>
      </w:pPr>
      <w:r w:rsidRPr="00A34378">
        <w:rPr>
          <w:rFonts w:eastAsia="Times New Roman" w:cstheme="minorHAnsi"/>
        </w:rPr>
        <w:t xml:space="preserve">The 2015 Roosevelt &amp; Curry Counties, NM LiDAR was acquired between September 30, 2015, and March 25, 2016. The vertical accuracy for the dataset is reported to be 11.9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w:t>
      </w:r>
    </w:p>
    <w:p w14:paraId="30908DD4" w14:textId="22B58DCE" w:rsidR="00331F91" w:rsidRDefault="00331F91" w:rsidP="00331F91">
      <w:pPr>
        <w:pStyle w:val="Heading3"/>
      </w:pPr>
      <w:bookmarkStart w:id="42" w:name="_Toc131777803"/>
      <w:r>
        <w:t>2.1.3 Data Development Methodology</w:t>
      </w:r>
      <w:bookmarkEnd w:id="42"/>
    </w:p>
    <w:p w14:paraId="3878F4D7" w14:textId="628EFA13" w:rsidR="00FB138B" w:rsidRDefault="00FB138B" w:rsidP="00FB138B">
      <w:pPr>
        <w:jc w:val="both"/>
      </w:pPr>
      <w:r>
        <w:t>DEMs</w:t>
      </w:r>
      <w:r w:rsidRPr="007F1C8E">
        <w:t xml:space="preserve"> were </w:t>
      </w:r>
      <w:r w:rsidR="00981ABE">
        <w:t>combined into a single mosaic file for each collection</w:t>
      </w:r>
      <w:r w:rsidR="00202DCA">
        <w:t xml:space="preserve"> that represented the footprint of each data source within the project area. </w:t>
      </w:r>
      <w:r>
        <w:t>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w:t>
      </w:r>
      <w:r w:rsidRPr="007F1C8E">
        <w:t xml:space="preserve"> </w:t>
      </w:r>
      <w:r>
        <w:t>(420</w:t>
      </w:r>
      <w:r w:rsidR="008A6BB7">
        <w:t>1</w:t>
      </w:r>
      <w:r>
        <w:t xml:space="preserve">) </w:t>
      </w:r>
      <w:r w:rsidRPr="007F1C8E">
        <w:t>in feet. A</w:t>
      </w:r>
      <w:r>
        <w:t>dditionally, a</w:t>
      </w:r>
      <w:r w:rsidRPr="007F1C8E">
        <w:t xml:space="preserve">ll </w:t>
      </w:r>
      <w:r>
        <w:t>DEMs</w:t>
      </w:r>
      <w:r w:rsidRPr="007F1C8E">
        <w:t xml:space="preserve"> were adjusted vertically to NAVD88 in feet. </w:t>
      </w:r>
    </w:p>
    <w:p w14:paraId="66D78601" w14:textId="34CB221A" w:rsidR="00FB138B" w:rsidRDefault="00FB138B" w:rsidP="00FB138B">
      <w:pPr>
        <w:pStyle w:val="Heading3"/>
      </w:pPr>
      <w:bookmarkStart w:id="43" w:name="_Toc131777804"/>
      <w:r>
        <w:t>2.1.4 DEM QA/QC</w:t>
      </w:r>
      <w:bookmarkEnd w:id="43"/>
    </w:p>
    <w:p w14:paraId="6FE80979" w14:textId="5F03E8F6" w:rsidR="00FB138B" w:rsidRDefault="00FB138B" w:rsidP="00FB138B">
      <w:pPr>
        <w:pStyle w:val="Heading4"/>
      </w:pPr>
      <w:r>
        <w:t>2.1.4.1 DEM Quality Assurance</w:t>
      </w:r>
    </w:p>
    <w:p w14:paraId="077E31B3" w14:textId="0A60C3EE" w:rsidR="00FB138B" w:rsidRDefault="00D85888" w:rsidP="00FB138B">
      <w:pPr>
        <w:spacing w:after="120"/>
        <w:jc w:val="both"/>
      </w:pPr>
      <w:r w:rsidRPr="00D85888">
        <w:rPr>
          <w:rFonts w:cstheme="minorHAnsi"/>
        </w:rPr>
        <w:t>Seamless DEMs used in the BLE analyses were developed and independently assured to meet quality assurance (QA) standards of the project. Quality assurance during the data development process included, but was not limited to</w:t>
      </w:r>
      <w:r w:rsidR="00FB138B">
        <w:t>:</w:t>
      </w:r>
    </w:p>
    <w:p w14:paraId="0F4564BD" w14:textId="77777777" w:rsidR="00FB138B" w:rsidRDefault="00FB138B" w:rsidP="00FB138B">
      <w:pPr>
        <w:pStyle w:val="ListParagraph"/>
        <w:numPr>
          <w:ilvl w:val="0"/>
          <w:numId w:val="21"/>
        </w:numPr>
      </w:pPr>
      <w:r>
        <w:t>Horizontal Projection Check (NAD83 SPCS 4202 FT)</w:t>
      </w:r>
    </w:p>
    <w:p w14:paraId="74366FCA" w14:textId="77777777" w:rsidR="00FB138B" w:rsidRDefault="00FB138B" w:rsidP="00FB138B">
      <w:pPr>
        <w:pStyle w:val="ListParagraph"/>
        <w:numPr>
          <w:ilvl w:val="0"/>
          <w:numId w:val="21"/>
        </w:numPr>
      </w:pPr>
      <w:r>
        <w:t>Vertical Datum Check (NAVD88 FT)</w:t>
      </w:r>
    </w:p>
    <w:p w14:paraId="676B7D02" w14:textId="77777777" w:rsidR="00FB138B" w:rsidRDefault="00FB138B" w:rsidP="00FB138B">
      <w:pPr>
        <w:pStyle w:val="ListParagraph"/>
        <w:numPr>
          <w:ilvl w:val="0"/>
          <w:numId w:val="21"/>
        </w:numPr>
      </w:pPr>
      <w:r>
        <w:t>Resolution Check (1-meter to 10-foot resolution)</w:t>
      </w:r>
    </w:p>
    <w:p w14:paraId="21A7B3D5" w14:textId="77777777" w:rsidR="00FB138B" w:rsidRDefault="00FB138B" w:rsidP="00FB138B">
      <w:pPr>
        <w:pStyle w:val="ListParagraph"/>
        <w:numPr>
          <w:ilvl w:val="0"/>
          <w:numId w:val="20"/>
        </w:numPr>
      </w:pPr>
      <w:r>
        <w:t xml:space="preserve">Seamless Data Check to ensure the DEM files are consistent and seamless along source data edges </w:t>
      </w:r>
    </w:p>
    <w:p w14:paraId="340D0593" w14:textId="483F452B" w:rsidR="00FB138B" w:rsidRDefault="00FB138B" w:rsidP="00FB138B">
      <w:pPr>
        <w:pStyle w:val="Heading4"/>
      </w:pPr>
      <w:r>
        <w:lastRenderedPageBreak/>
        <w:t>2.1.4.2 DEM Quality Control</w:t>
      </w:r>
    </w:p>
    <w:p w14:paraId="72B89030" w14:textId="4CBC5B49" w:rsidR="00FB138B" w:rsidRPr="00E351DC" w:rsidRDefault="00DE72B5" w:rsidP="00FB138B">
      <w:pPr>
        <w:spacing w:after="120"/>
        <w:jc w:val="both"/>
      </w:pPr>
      <w:r w:rsidRPr="00DE72B5">
        <w:t xml:space="preserve">Quality control (QC) measures were implemented following the development process of the seamless DEMs and included visual observations using </w:t>
      </w:r>
      <w:proofErr w:type="spellStart"/>
      <w:r w:rsidRPr="00DE72B5">
        <w:t>hillshade</w:t>
      </w:r>
      <w:proofErr w:type="spellEnd"/>
      <w:r w:rsidRPr="00DE72B5">
        <w:t>, color rendering, and/or other visual aids to review and identify potential impactful anomalies within the DEM surfaces.  This QC step included, but was not limited to</w:t>
      </w:r>
      <w:r w:rsidR="00FB138B" w:rsidRPr="00E351DC">
        <w:t xml:space="preserve">: </w:t>
      </w:r>
    </w:p>
    <w:p w14:paraId="2D8065D8" w14:textId="5A68294F" w:rsidR="00FB138B" w:rsidRPr="00E351DC" w:rsidRDefault="00FB138B" w:rsidP="00FB138B">
      <w:pPr>
        <w:pStyle w:val="ListParagraph"/>
        <w:numPr>
          <w:ilvl w:val="0"/>
          <w:numId w:val="21"/>
        </w:numPr>
      </w:pPr>
      <w:r w:rsidRPr="00E351DC">
        <w:t xml:space="preserve">Seamless Data Check to ensure no voids along the edges and between the prioritized </w:t>
      </w:r>
      <w:r w:rsidR="000C5E9C" w:rsidRPr="00E351DC">
        <w:t>datasets.</w:t>
      </w:r>
      <w:r w:rsidRPr="00E351DC">
        <w:t xml:space="preserve"> </w:t>
      </w:r>
    </w:p>
    <w:p w14:paraId="31CFD23B" w14:textId="42E59A4F" w:rsidR="00FB138B" w:rsidRPr="00E351DC" w:rsidRDefault="00FB138B" w:rsidP="00FB138B">
      <w:pPr>
        <w:pStyle w:val="ListParagraph"/>
        <w:numPr>
          <w:ilvl w:val="0"/>
          <w:numId w:val="21"/>
        </w:numPr>
      </w:pPr>
      <w:proofErr w:type="spellStart"/>
      <w:r w:rsidRPr="00E351DC">
        <w:t>NoData</w:t>
      </w:r>
      <w:proofErr w:type="spellEnd"/>
      <w:r w:rsidRPr="00E351DC">
        <w:t xml:space="preserve"> Value Check to ensure no null </w:t>
      </w:r>
      <w:r w:rsidR="000C5E9C" w:rsidRPr="00E351DC">
        <w:t>values.</w:t>
      </w:r>
      <w:r w:rsidRPr="00E351DC">
        <w:t xml:space="preserve"> </w:t>
      </w:r>
    </w:p>
    <w:p w14:paraId="0CC0F535" w14:textId="0C6BFE8A" w:rsidR="00FB138B" w:rsidRDefault="00FB138B" w:rsidP="00FB138B">
      <w:pPr>
        <w:pStyle w:val="ListParagraph"/>
        <w:numPr>
          <w:ilvl w:val="0"/>
          <w:numId w:val="21"/>
        </w:numPr>
      </w:pPr>
      <w:r w:rsidRPr="00E351DC">
        <w:t xml:space="preserve">Manual Elevation Check using </w:t>
      </w:r>
      <w:proofErr w:type="spellStart"/>
      <w:r w:rsidRPr="00E351DC">
        <w:t>hillshade</w:t>
      </w:r>
      <w:proofErr w:type="spellEnd"/>
      <w:r w:rsidRPr="00E351DC">
        <w:t xml:space="preserve"> rasters to find erroneous elevation </w:t>
      </w:r>
      <w:r w:rsidR="000C5E9C" w:rsidRPr="00E351DC">
        <w:t>issues.</w:t>
      </w:r>
      <w:r w:rsidRPr="00E351DC">
        <w:t xml:space="preserve"> </w:t>
      </w:r>
    </w:p>
    <w:p w14:paraId="618BA893" w14:textId="3D008774" w:rsidR="00FB138B" w:rsidRDefault="00FB138B" w:rsidP="00FB138B">
      <w:pPr>
        <w:jc w:val="both"/>
      </w:pPr>
      <w:r>
        <w:t xml:space="preserve">Following these QA/QC steps, the final DEM data developed for the </w:t>
      </w:r>
      <w:r w:rsidR="00B01E34">
        <w:t>Palo Duro</w:t>
      </w:r>
      <w:r>
        <w:t xml:space="preserve"> Watershed are assured to meet FEMA standards and present a representative surface developed from leveraged elevation data for the purposes of this BLE project. </w:t>
      </w:r>
    </w:p>
    <w:p w14:paraId="27F4C7B9" w14:textId="5EE689E3" w:rsidR="00331F91" w:rsidRPr="00331F91" w:rsidRDefault="00FB138B" w:rsidP="009135E2">
      <w:pPr>
        <w:spacing w:before="120" w:after="120"/>
        <w:jc w:val="both"/>
      </w:pPr>
      <w:r>
        <w:t xml:space="preserve">Stream centerlines were delineated to </w:t>
      </w:r>
      <w:r w:rsidR="008664EA">
        <w:t>0.</w:t>
      </w:r>
      <w:r>
        <w:t xml:space="preserve">1 square mile within each watershed and were cutoff at the caprock and/or first playa. Stream centerlines were smoothed and generalized. </w:t>
      </w:r>
    </w:p>
    <w:p w14:paraId="327627A7" w14:textId="0A1CBD3B" w:rsidR="007F68DE" w:rsidRDefault="009135E2" w:rsidP="009135E2">
      <w:pPr>
        <w:pStyle w:val="Heading2"/>
      </w:pPr>
      <w:bookmarkStart w:id="44" w:name="_Toc131777805"/>
      <w:r>
        <w:t>2</w:t>
      </w:r>
      <w:r w:rsidR="005620DD" w:rsidRPr="009135E2">
        <w:t>.2</w:t>
      </w:r>
      <w:r w:rsidR="005620DD" w:rsidRPr="009135E2">
        <w:tab/>
      </w:r>
      <w:r>
        <w:t>2D BLE Methods</w:t>
      </w:r>
      <w:bookmarkEnd w:id="44"/>
    </w:p>
    <w:p w14:paraId="0B9427A0" w14:textId="71E8752A" w:rsidR="009135E2" w:rsidRDefault="009135E2" w:rsidP="009135E2">
      <w:r>
        <w:t xml:space="preserve">The following sections describe the methodology used in the 2D BLE analysis of the </w:t>
      </w:r>
      <w:r w:rsidR="00B01E34">
        <w:t>Palo Duro</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45" w:name="_Toc131777806"/>
      <w:r>
        <w:t xml:space="preserve">2.2.1 Model </w:t>
      </w:r>
      <w:r w:rsidR="00960A80">
        <w:t>Areas</w:t>
      </w:r>
      <w:bookmarkEnd w:id="45"/>
    </w:p>
    <w:p w14:paraId="7393257E" w14:textId="2C88FE70" w:rsidR="00C8721E" w:rsidRPr="00DA6F4F" w:rsidRDefault="008E5540" w:rsidP="008E5540">
      <w:r>
        <w:t xml:space="preserve">The </w:t>
      </w:r>
      <w:r w:rsidR="00B01E34">
        <w:t>Palo Duro</w:t>
      </w:r>
      <w:r>
        <w:t xml:space="preserve"> Watershed </w:t>
      </w:r>
      <w:r w:rsidRPr="00DA6F4F">
        <w:t xml:space="preserve">covers a total area of </w:t>
      </w:r>
      <w:r w:rsidR="007D5DD6" w:rsidRPr="00DA6F4F">
        <w:t xml:space="preserve">approximately </w:t>
      </w:r>
      <w:r w:rsidR="00A17C86">
        <w:t>999</w:t>
      </w:r>
      <w:r w:rsidR="00B006F9" w:rsidRPr="00DA6F4F">
        <w:t xml:space="preserve"> 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B01E34">
        <w:t>Palo Duro</w:t>
      </w:r>
      <w:r w:rsidR="00B006F9" w:rsidRPr="00DA6F4F">
        <w:t xml:space="preserve"> HUC8 into several smaller models, consisting of a single HUC10 or group of HUC10s within the larger HUC8. </w:t>
      </w:r>
      <w:r w:rsidR="00A17C86">
        <w:t>It was decided to combine the two upstream HUC10 watersheds (</w:t>
      </w:r>
      <w:r w:rsidR="00A17C86" w:rsidRPr="00A17C86">
        <w:t>1112010201</w:t>
      </w:r>
      <w:r w:rsidR="00A17C86">
        <w:t xml:space="preserve"> and </w:t>
      </w:r>
      <w:r w:rsidR="00A17C86" w:rsidRPr="00A17C86">
        <w:t>1112010202</w:t>
      </w:r>
      <w:r w:rsidR="00A17C86">
        <w:t xml:space="preserve">) due </w:t>
      </w:r>
      <w:r w:rsidR="00B7543F">
        <w:t xml:space="preserve">to </w:t>
      </w:r>
      <w:r w:rsidR="00A17C86">
        <w:t xml:space="preserve">water artificially building up at the boundary between the two models. </w:t>
      </w:r>
      <w:r w:rsidR="00B7543F">
        <w:t xml:space="preserve">Since the two HUC10 watershed run parallel to each other, external boundary conditions couldn’t be placed between the two. The combined model was then split into an upstream and downstream model to reduce run times. </w:t>
      </w:r>
      <w:r w:rsidR="00D21791" w:rsidRPr="00DD69A7">
        <w:rPr>
          <w:b/>
          <w:bCs/>
        </w:rPr>
        <w:fldChar w:fldCharType="begin"/>
      </w:r>
      <w:r w:rsidR="00D21791" w:rsidRPr="00DD69A7">
        <w:rPr>
          <w:b/>
          <w:bCs/>
        </w:rPr>
        <w:instrText xml:space="preserve"> REF _Ref93904800 \h  \* MERGEFORMAT </w:instrText>
      </w:r>
      <w:r w:rsidR="00D21791" w:rsidRPr="00DD69A7">
        <w:rPr>
          <w:b/>
          <w:bCs/>
        </w:rPr>
      </w:r>
      <w:r w:rsidR="00D21791" w:rsidRPr="00DD69A7">
        <w:rPr>
          <w:b/>
          <w:bCs/>
        </w:rPr>
        <w:fldChar w:fldCharType="separate"/>
      </w:r>
      <w:r w:rsidR="000C5E9C" w:rsidRPr="00DD69A7">
        <w:rPr>
          <w:b/>
          <w:bCs/>
        </w:rPr>
        <w:t xml:space="preserve">Table </w:t>
      </w:r>
      <w:r w:rsidR="000C5E9C" w:rsidRPr="00DD69A7">
        <w:rPr>
          <w:b/>
          <w:bCs/>
          <w:noProof/>
        </w:rPr>
        <w:t>4</w:t>
      </w:r>
      <w:r w:rsidR="00D21791" w:rsidRPr="00DD69A7">
        <w:rPr>
          <w:b/>
          <w:bCs/>
        </w:rPr>
        <w:fldChar w:fldCharType="end"/>
      </w:r>
      <w:r w:rsidR="00B006F9" w:rsidRPr="00DA6F4F">
        <w:t xml:space="preserve"> and </w:t>
      </w:r>
      <w:r w:rsidR="000C3FA2" w:rsidRPr="00DD69A7">
        <w:rPr>
          <w:b/>
          <w:bCs/>
        </w:rPr>
        <w:fldChar w:fldCharType="begin"/>
      </w:r>
      <w:r w:rsidR="000C3FA2" w:rsidRPr="00DD69A7">
        <w:rPr>
          <w:b/>
          <w:bCs/>
        </w:rPr>
        <w:instrText xml:space="preserve"> REF _Ref93906643 \h  \* MERGEFORMAT </w:instrText>
      </w:r>
      <w:r w:rsidR="000C3FA2" w:rsidRPr="00DD69A7">
        <w:rPr>
          <w:b/>
          <w:bCs/>
        </w:rPr>
      </w:r>
      <w:r w:rsidR="000C3FA2" w:rsidRPr="00DD69A7">
        <w:rPr>
          <w:b/>
          <w:bCs/>
        </w:rPr>
        <w:fldChar w:fldCharType="separate"/>
      </w:r>
      <w:r w:rsidR="000C5E9C" w:rsidRPr="00DD69A7">
        <w:rPr>
          <w:b/>
          <w:bCs/>
        </w:rPr>
        <w:t xml:space="preserve">Figure </w:t>
      </w:r>
      <w:r w:rsidR="000C5E9C" w:rsidRPr="00DD69A7">
        <w:rPr>
          <w:b/>
          <w:bCs/>
          <w:noProof/>
        </w:rPr>
        <w:t>4</w:t>
      </w:r>
      <w:r w:rsidR="000C3FA2" w:rsidRPr="00DD69A7">
        <w:rPr>
          <w:b/>
          <w:bCs/>
        </w:rPr>
        <w:fldChar w:fldCharType="end"/>
      </w:r>
      <w:r w:rsidR="00B006F9" w:rsidRPr="00DA6F4F">
        <w:t xml:space="preserve"> present the grouping of HUC10s for each 2D model.</w:t>
      </w:r>
      <w:r w:rsidR="00C8721E" w:rsidRPr="00DA6F4F">
        <w:t xml:space="preserve"> As described in</w:t>
      </w:r>
      <w:r w:rsidR="00960A80" w:rsidRPr="00DA6F4F">
        <w:t xml:space="preserve"> </w:t>
      </w:r>
      <w:r w:rsidR="00960A80" w:rsidRPr="005C4EC2">
        <w:rPr>
          <w:b/>
          <w:bCs/>
        </w:rPr>
        <w:t>Section</w:t>
      </w:r>
      <w:r w:rsidR="00C8721E" w:rsidRPr="005C4EC2">
        <w:rPr>
          <w:b/>
          <w:bCs/>
        </w:rPr>
        <w:t xml:space="preserve"> </w:t>
      </w:r>
      <w:r w:rsidR="00960A80" w:rsidRPr="005C4EC2">
        <w:rPr>
          <w:b/>
          <w:bCs/>
        </w:rPr>
        <w:fldChar w:fldCharType="begin"/>
      </w:r>
      <w:r w:rsidR="00960A80" w:rsidRPr="005C4EC2">
        <w:rPr>
          <w:b/>
          <w:bCs/>
        </w:rPr>
        <w:instrText xml:space="preserve"> REF _Ref93905299 \h  \* MERGEFORMAT </w:instrText>
      </w:r>
      <w:r w:rsidR="00960A80" w:rsidRPr="005C4EC2">
        <w:rPr>
          <w:b/>
          <w:bCs/>
        </w:rPr>
      </w:r>
      <w:r w:rsidR="00960A80" w:rsidRPr="005C4EC2">
        <w:rPr>
          <w:b/>
          <w:bCs/>
        </w:rPr>
        <w:fldChar w:fldCharType="separate"/>
      </w:r>
      <w:r w:rsidR="000C5E9C" w:rsidRPr="005C4EC2">
        <w:rPr>
          <w:b/>
          <w:bCs/>
        </w:rPr>
        <w:t>2.2.2 Model and Boundary Condition Setup</w:t>
      </w:r>
      <w:r w:rsidR="00960A80" w:rsidRPr="005C4EC2">
        <w:rPr>
          <w:b/>
          <w:bCs/>
        </w:rPr>
        <w:fldChar w:fldCharType="end"/>
      </w:r>
      <w:r w:rsidR="00C8721E" w:rsidRPr="00DA6F4F">
        <w:t>, these models remain interconnected via external boundary conditions, so no runoff volume is lost through the subdivision of the HUC8.</w:t>
      </w:r>
    </w:p>
    <w:p w14:paraId="2DD34A2F" w14:textId="0CA17AEE" w:rsidR="00D21791" w:rsidRDefault="00D21791" w:rsidP="00D21791">
      <w:pPr>
        <w:pStyle w:val="Caption"/>
        <w:keepNext/>
        <w:jc w:val="center"/>
      </w:pPr>
      <w:bookmarkStart w:id="46" w:name="_Ref93904800"/>
      <w:bookmarkStart w:id="47" w:name="_Toc132192043"/>
      <w:r>
        <w:t xml:space="preserve">Table </w:t>
      </w:r>
      <w:fldSimple w:instr=" SEQ Table \* ARABIC ">
        <w:r w:rsidR="000C5E9C">
          <w:rPr>
            <w:noProof/>
          </w:rPr>
          <w:t>4</w:t>
        </w:r>
      </w:fldSimple>
      <w:bookmarkEnd w:id="46"/>
      <w:r>
        <w:t xml:space="preserve">: </w:t>
      </w:r>
      <w:r w:rsidR="00B01E34">
        <w:t>Palo Duro</w:t>
      </w:r>
      <w:r>
        <w:t xml:space="preserve"> Model Areas</w:t>
      </w:r>
      <w:bookmarkEnd w:id="47"/>
    </w:p>
    <w:tbl>
      <w:tblPr>
        <w:tblStyle w:val="TableGrid"/>
        <w:tblpPr w:leftFromText="180" w:rightFromText="180" w:vertAnchor="text" w:tblpXSpec="center" w:tblpY="71"/>
        <w:tblW w:w="9445" w:type="dxa"/>
        <w:tblLook w:val="04A0" w:firstRow="1" w:lastRow="0" w:firstColumn="1" w:lastColumn="0" w:noHBand="0" w:noVBand="1"/>
      </w:tblPr>
      <w:tblGrid>
        <w:gridCol w:w="2237"/>
        <w:gridCol w:w="2294"/>
        <w:gridCol w:w="4104"/>
        <w:gridCol w:w="810"/>
      </w:tblGrid>
      <w:tr w:rsidR="00C8721E" w:rsidRPr="00ED7AF6" w14:paraId="5AEA469B" w14:textId="77777777" w:rsidTr="00D623B0">
        <w:tc>
          <w:tcPr>
            <w:tcW w:w="2237" w:type="dxa"/>
            <w:shd w:val="clear" w:color="auto" w:fill="4472C4" w:themeFill="accent1"/>
            <w:vAlign w:val="center"/>
          </w:tcPr>
          <w:p w14:paraId="3CCCC3C9" w14:textId="40AB9FC5"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Model</w:t>
            </w:r>
          </w:p>
        </w:tc>
        <w:tc>
          <w:tcPr>
            <w:tcW w:w="2294" w:type="dxa"/>
            <w:shd w:val="clear" w:color="auto" w:fill="4472C4" w:themeFill="accent1"/>
            <w:vAlign w:val="center"/>
          </w:tcPr>
          <w:p w14:paraId="167FDC86" w14:textId="7F88FC57"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HUC10(s)</w:t>
            </w:r>
          </w:p>
        </w:tc>
        <w:tc>
          <w:tcPr>
            <w:tcW w:w="4104" w:type="dxa"/>
            <w:shd w:val="clear" w:color="auto" w:fill="4472C4" w:themeFill="accent1"/>
            <w:vAlign w:val="center"/>
          </w:tcPr>
          <w:p w14:paraId="423BC6BD" w14:textId="2A2179BC"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 Name(s)</w:t>
            </w:r>
          </w:p>
        </w:tc>
        <w:tc>
          <w:tcPr>
            <w:tcW w:w="810" w:type="dxa"/>
            <w:shd w:val="clear" w:color="auto" w:fill="4472C4" w:themeFill="accent1"/>
            <w:vAlign w:val="center"/>
          </w:tcPr>
          <w:p w14:paraId="59B123ED" w14:textId="77777777" w:rsidR="00D64D87"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Area</w:t>
            </w:r>
          </w:p>
          <w:p w14:paraId="0A441422" w14:textId="0C093E8B" w:rsidR="00C8721E" w:rsidRPr="00ED7AF6"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(Sq. Mi.)</w:t>
            </w:r>
          </w:p>
        </w:tc>
      </w:tr>
      <w:tr w:rsidR="00C8721E" w:rsidRPr="00ED7AF6" w14:paraId="65E88ADD" w14:textId="77777777" w:rsidTr="00D623B0">
        <w:tc>
          <w:tcPr>
            <w:tcW w:w="2237" w:type="dxa"/>
            <w:vAlign w:val="center"/>
          </w:tcPr>
          <w:p w14:paraId="68A3915B" w14:textId="6364786A" w:rsidR="00C8721E" w:rsidRPr="00ED7AF6" w:rsidRDefault="00D623B0" w:rsidP="00276971">
            <w:pPr>
              <w:autoSpaceDE w:val="0"/>
              <w:autoSpaceDN w:val="0"/>
              <w:adjustRightInd w:val="0"/>
              <w:spacing w:after="100" w:afterAutospacing="1" w:line="259" w:lineRule="auto"/>
              <w:rPr>
                <w:rFonts w:cstheme="minorHAnsi"/>
                <w:sz w:val="20"/>
                <w:szCs w:val="20"/>
              </w:rPr>
            </w:pPr>
            <w:r w:rsidRPr="00D623B0">
              <w:rPr>
                <w:rFonts w:cstheme="minorHAnsi"/>
                <w:sz w:val="20"/>
                <w:szCs w:val="20"/>
              </w:rPr>
              <w:t>PaloDuro_01_02_UP</w:t>
            </w:r>
          </w:p>
        </w:tc>
        <w:tc>
          <w:tcPr>
            <w:tcW w:w="2294" w:type="dxa"/>
            <w:vAlign w:val="center"/>
          </w:tcPr>
          <w:p w14:paraId="660C4339" w14:textId="4FD8F30A" w:rsidR="00C8721E" w:rsidRPr="00ED7AF6" w:rsidRDefault="001C6DB8" w:rsidP="00276971">
            <w:pPr>
              <w:autoSpaceDE w:val="0"/>
              <w:autoSpaceDN w:val="0"/>
              <w:adjustRightInd w:val="0"/>
              <w:spacing w:after="100" w:afterAutospacing="1" w:line="259" w:lineRule="auto"/>
              <w:jc w:val="center"/>
              <w:rPr>
                <w:rFonts w:cstheme="minorHAnsi"/>
                <w:sz w:val="20"/>
                <w:szCs w:val="20"/>
              </w:rPr>
            </w:pPr>
            <w:bookmarkStart w:id="48" w:name="OLE_LINK2"/>
            <w:bookmarkStart w:id="49" w:name="_Hlk128383775"/>
            <w:r w:rsidRPr="001C6DB8">
              <w:rPr>
                <w:rFonts w:cstheme="minorHAnsi"/>
                <w:sz w:val="20"/>
                <w:szCs w:val="20"/>
              </w:rPr>
              <w:t>1112010201</w:t>
            </w:r>
            <w:bookmarkEnd w:id="48"/>
            <w:r w:rsidR="00D623B0">
              <w:rPr>
                <w:rFonts w:cstheme="minorHAnsi"/>
                <w:sz w:val="20"/>
                <w:szCs w:val="20"/>
              </w:rPr>
              <w:t>,</w:t>
            </w:r>
            <w:r w:rsidR="00D623B0" w:rsidRPr="001C6DB8">
              <w:rPr>
                <w:rFonts w:cstheme="minorHAnsi"/>
                <w:sz w:val="20"/>
                <w:szCs w:val="20"/>
              </w:rPr>
              <w:t>111201020</w:t>
            </w:r>
            <w:r w:rsidR="00D623B0">
              <w:rPr>
                <w:rFonts w:cstheme="minorHAnsi"/>
                <w:sz w:val="20"/>
                <w:szCs w:val="20"/>
              </w:rPr>
              <w:t>2</w:t>
            </w:r>
            <w:bookmarkEnd w:id="49"/>
          </w:p>
        </w:tc>
        <w:tc>
          <w:tcPr>
            <w:tcW w:w="4104" w:type="dxa"/>
            <w:vAlign w:val="center"/>
          </w:tcPr>
          <w:p w14:paraId="7F7BC283" w14:textId="7617BCA9" w:rsidR="00C8721E" w:rsidRPr="00ED7AF6" w:rsidRDefault="00D623B0" w:rsidP="00276971">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r>
              <w:rPr>
                <w:rFonts w:cstheme="minorHAnsi"/>
                <w:sz w:val="20"/>
                <w:szCs w:val="20"/>
              </w:rPr>
              <w:t>, Upper Palo Duro Creek</w:t>
            </w:r>
          </w:p>
        </w:tc>
        <w:tc>
          <w:tcPr>
            <w:tcW w:w="810" w:type="dxa"/>
            <w:vAlign w:val="center"/>
          </w:tcPr>
          <w:p w14:paraId="49E20F81" w14:textId="3C7CFE71" w:rsidR="00C8721E" w:rsidRPr="00ED7AF6" w:rsidRDefault="00D623B0" w:rsidP="00276971">
            <w:pPr>
              <w:autoSpaceDE w:val="0"/>
              <w:autoSpaceDN w:val="0"/>
              <w:adjustRightInd w:val="0"/>
              <w:spacing w:after="100" w:afterAutospacing="1" w:line="259" w:lineRule="auto"/>
              <w:jc w:val="center"/>
              <w:rPr>
                <w:rFonts w:cstheme="minorHAnsi"/>
                <w:sz w:val="20"/>
                <w:szCs w:val="20"/>
              </w:rPr>
            </w:pPr>
            <w:r w:rsidRPr="00D623B0">
              <w:rPr>
                <w:rFonts w:cstheme="minorHAnsi"/>
                <w:sz w:val="20"/>
                <w:szCs w:val="20"/>
              </w:rPr>
              <w:t>49</w:t>
            </w:r>
            <w:r>
              <w:rPr>
                <w:rFonts w:cstheme="minorHAnsi"/>
                <w:sz w:val="20"/>
                <w:szCs w:val="20"/>
              </w:rPr>
              <w:t>6</w:t>
            </w:r>
          </w:p>
        </w:tc>
      </w:tr>
      <w:tr w:rsidR="00D623B0" w:rsidRPr="00ED7AF6" w14:paraId="51571A31" w14:textId="77777777" w:rsidTr="00D623B0">
        <w:tc>
          <w:tcPr>
            <w:tcW w:w="2237" w:type="dxa"/>
            <w:vAlign w:val="center"/>
          </w:tcPr>
          <w:p w14:paraId="252421EB" w14:textId="314D65AE" w:rsidR="00D623B0" w:rsidRPr="00ED7AF6" w:rsidRDefault="00D623B0" w:rsidP="00D623B0">
            <w:pPr>
              <w:autoSpaceDE w:val="0"/>
              <w:autoSpaceDN w:val="0"/>
              <w:adjustRightInd w:val="0"/>
              <w:spacing w:after="100" w:afterAutospacing="1" w:line="259" w:lineRule="auto"/>
              <w:rPr>
                <w:rFonts w:cstheme="minorHAnsi"/>
                <w:sz w:val="20"/>
                <w:szCs w:val="20"/>
              </w:rPr>
            </w:pPr>
            <w:r w:rsidRPr="00D623B0">
              <w:rPr>
                <w:rFonts w:cstheme="minorHAnsi"/>
                <w:sz w:val="20"/>
                <w:szCs w:val="20"/>
              </w:rPr>
              <w:t>PaloDuro_01_02_DOWN</w:t>
            </w:r>
          </w:p>
        </w:tc>
        <w:tc>
          <w:tcPr>
            <w:tcW w:w="2294" w:type="dxa"/>
            <w:vAlign w:val="center"/>
          </w:tcPr>
          <w:p w14:paraId="763601D8" w14:textId="754F19CF"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1112010201</w:t>
            </w:r>
            <w:r>
              <w:rPr>
                <w:rFonts w:cstheme="minorHAnsi"/>
                <w:sz w:val="20"/>
                <w:szCs w:val="20"/>
              </w:rPr>
              <w:t>,</w:t>
            </w:r>
            <w:r w:rsidRPr="001C6DB8">
              <w:rPr>
                <w:rFonts w:cstheme="minorHAnsi"/>
                <w:sz w:val="20"/>
                <w:szCs w:val="20"/>
              </w:rPr>
              <w:t>111201020</w:t>
            </w:r>
            <w:r>
              <w:rPr>
                <w:rFonts w:cstheme="minorHAnsi"/>
                <w:sz w:val="20"/>
                <w:szCs w:val="20"/>
              </w:rPr>
              <w:t>2</w:t>
            </w:r>
          </w:p>
        </w:tc>
        <w:tc>
          <w:tcPr>
            <w:tcW w:w="4104" w:type="dxa"/>
            <w:vAlign w:val="center"/>
          </w:tcPr>
          <w:p w14:paraId="10F1B4A2" w14:textId="7E0EAC7D"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r>
              <w:rPr>
                <w:rFonts w:cstheme="minorHAnsi"/>
                <w:sz w:val="20"/>
                <w:szCs w:val="20"/>
              </w:rPr>
              <w:t>, Upper Palo Duro Creek</w:t>
            </w:r>
          </w:p>
        </w:tc>
        <w:tc>
          <w:tcPr>
            <w:tcW w:w="810" w:type="dxa"/>
            <w:vAlign w:val="center"/>
          </w:tcPr>
          <w:p w14:paraId="23AB5364" w14:textId="14C5B91C"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r>
      <w:tr w:rsidR="00D623B0" w:rsidRPr="00ED7AF6" w14:paraId="1F08DB8B" w14:textId="77777777" w:rsidTr="00D623B0">
        <w:tc>
          <w:tcPr>
            <w:tcW w:w="2237" w:type="dxa"/>
            <w:vAlign w:val="center"/>
          </w:tcPr>
          <w:p w14:paraId="008B56D7" w14:textId="29320B27" w:rsidR="00D623B0" w:rsidRPr="00ED7AF6" w:rsidRDefault="00D623B0" w:rsidP="00D623B0">
            <w:pPr>
              <w:autoSpaceDE w:val="0"/>
              <w:autoSpaceDN w:val="0"/>
              <w:adjustRightInd w:val="0"/>
              <w:spacing w:after="100" w:afterAutospacing="1" w:line="259" w:lineRule="auto"/>
              <w:rPr>
                <w:rFonts w:cstheme="minorHAnsi"/>
                <w:sz w:val="20"/>
                <w:szCs w:val="20"/>
              </w:rPr>
            </w:pPr>
            <w:r>
              <w:rPr>
                <w:rFonts w:cstheme="minorHAnsi"/>
                <w:sz w:val="20"/>
                <w:szCs w:val="20"/>
              </w:rPr>
              <w:t>PaloDuro_203</w:t>
            </w:r>
          </w:p>
        </w:tc>
        <w:tc>
          <w:tcPr>
            <w:tcW w:w="2294" w:type="dxa"/>
            <w:vAlign w:val="center"/>
          </w:tcPr>
          <w:p w14:paraId="7C8F2814" w14:textId="4E7E765D"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w:t>
            </w:r>
            <w:r>
              <w:rPr>
                <w:rFonts w:cstheme="minorHAnsi"/>
                <w:sz w:val="20"/>
                <w:szCs w:val="20"/>
              </w:rPr>
              <w:t>3</w:t>
            </w:r>
          </w:p>
        </w:tc>
        <w:tc>
          <w:tcPr>
            <w:tcW w:w="4104" w:type="dxa"/>
            <w:vAlign w:val="center"/>
          </w:tcPr>
          <w:p w14:paraId="1B018D64" w14:textId="59B3A2B2"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Lower Palo Duro Creek</w:t>
            </w:r>
          </w:p>
        </w:tc>
        <w:tc>
          <w:tcPr>
            <w:tcW w:w="810" w:type="dxa"/>
            <w:vAlign w:val="center"/>
          </w:tcPr>
          <w:p w14:paraId="2599F997" w14:textId="5BFB90C5"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Pr>
                <w:rFonts w:cstheme="minorHAnsi"/>
                <w:sz w:val="20"/>
                <w:szCs w:val="20"/>
              </w:rPr>
              <w:t>185</w:t>
            </w:r>
          </w:p>
        </w:tc>
      </w:tr>
    </w:tbl>
    <w:p w14:paraId="092A5B21" w14:textId="77777777" w:rsidR="00C8721E" w:rsidRDefault="00C8721E" w:rsidP="008E5540"/>
    <w:p w14:paraId="133D5AF7" w14:textId="684EC961" w:rsidR="003E3256" w:rsidRPr="00A17C86" w:rsidRDefault="00A17C86" w:rsidP="00A17C86">
      <w:r w:rsidRPr="00A17C86">
        <w:rPr>
          <w:noProof/>
        </w:rPr>
        <w:lastRenderedPageBreak/>
        <w:drawing>
          <wp:inline distT="0" distB="0" distL="0" distR="0" wp14:anchorId="319078B6" wp14:editId="5D1416F1">
            <wp:extent cx="5943600" cy="3657600"/>
            <wp:effectExtent l="0" t="0" r="0" b="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Map&#10;&#10;Description automatically generated"/>
                    <pic:cNvPicPr/>
                  </pic:nvPicPr>
                  <pic:blipFill>
                    <a:blip r:embed="rId22"/>
                    <a:stretch>
                      <a:fillRect/>
                    </a:stretch>
                  </pic:blipFill>
                  <pic:spPr>
                    <a:xfrm>
                      <a:off x="0" y="0"/>
                      <a:ext cx="5943600" cy="3657600"/>
                    </a:xfrm>
                    <a:prstGeom prst="rect">
                      <a:avLst/>
                    </a:prstGeom>
                  </pic:spPr>
                </pic:pic>
              </a:graphicData>
            </a:graphic>
          </wp:inline>
        </w:drawing>
      </w:r>
    </w:p>
    <w:p w14:paraId="584C4602" w14:textId="37F420FC" w:rsidR="003E3256" w:rsidRDefault="003E3256" w:rsidP="00A17C86">
      <w:pPr>
        <w:pStyle w:val="Caption"/>
        <w:jc w:val="center"/>
      </w:pPr>
      <w:bookmarkStart w:id="50" w:name="_Ref93906643"/>
      <w:bookmarkStart w:id="51" w:name="_Toc132192011"/>
      <w:r>
        <w:t xml:space="preserve">Figure </w:t>
      </w:r>
      <w:fldSimple w:instr=" SEQ Figure \* ARABIC ">
        <w:r w:rsidR="00B47B8B">
          <w:rPr>
            <w:noProof/>
          </w:rPr>
          <w:t>4</w:t>
        </w:r>
      </w:fldSimple>
      <w:bookmarkEnd w:id="50"/>
      <w:r>
        <w:t xml:space="preserve">: </w:t>
      </w:r>
      <w:r w:rsidR="00B01E34">
        <w:t xml:space="preserve">Palo </w:t>
      </w:r>
      <w:commentRangeStart w:id="52"/>
      <w:commentRangeStart w:id="53"/>
      <w:r w:rsidR="00B01E34">
        <w:t>Duro</w:t>
      </w:r>
      <w:commentRangeEnd w:id="52"/>
      <w:r w:rsidR="00560A17">
        <w:rPr>
          <w:rStyle w:val="CommentReference"/>
          <w:b w:val="0"/>
          <w:bCs w:val="0"/>
          <w:color w:val="auto"/>
        </w:rPr>
        <w:commentReference w:id="52"/>
      </w:r>
      <w:commentRangeEnd w:id="53"/>
      <w:r w:rsidR="001D3DBD">
        <w:rPr>
          <w:rStyle w:val="CommentReference"/>
          <w:b w:val="0"/>
          <w:bCs w:val="0"/>
          <w:color w:val="auto"/>
        </w:rPr>
        <w:commentReference w:id="53"/>
      </w:r>
      <w:r>
        <w:t xml:space="preserve"> Model </w:t>
      </w:r>
      <w:bookmarkEnd w:id="51"/>
      <w:r w:rsidR="00A05695">
        <w:t>Domain</w:t>
      </w:r>
    </w:p>
    <w:p w14:paraId="3BA4D220" w14:textId="4E4DACAD" w:rsidR="003E3256" w:rsidRDefault="003E3256" w:rsidP="003E3256">
      <w:pPr>
        <w:pStyle w:val="Heading3"/>
      </w:pPr>
      <w:bookmarkStart w:id="54" w:name="_Ref93905299"/>
      <w:bookmarkStart w:id="55" w:name="_Toc131777807"/>
      <w:r>
        <w:t xml:space="preserve">2.2.2 </w:t>
      </w:r>
      <w:r w:rsidR="00960A80">
        <w:t xml:space="preserve">Model and </w:t>
      </w:r>
      <w:r>
        <w:t>Boundary Condition</w:t>
      </w:r>
      <w:r w:rsidR="00960A80">
        <w:t xml:space="preserve"> Setup</w:t>
      </w:r>
      <w:bookmarkEnd w:id="54"/>
      <w:bookmarkEnd w:id="55"/>
    </w:p>
    <w:p w14:paraId="14E653D9" w14:textId="6FEF87D8" w:rsidR="00960A80" w:rsidRDefault="004E0A4D" w:rsidP="00960A80">
      <w:bookmarkStart w:id="56" w:name="_Hlk97728546"/>
      <w:r>
        <w:t xml:space="preserve">HEC-RAS 2D rain-on-grid modeling </w:t>
      </w:r>
      <w:r w:rsidRPr="00DA6F4F">
        <w:t xml:space="preserve">requires two main components, a 2D computational mesh and inflow hydrology. </w:t>
      </w:r>
      <w:commentRangeStart w:id="57"/>
      <w:r w:rsidR="00B8692E" w:rsidRPr="00DA6F4F">
        <w:t xml:space="preserve">HUC10 boundaries were used to establish the 2D computational mesh boundaries </w:t>
      </w:r>
      <w:commentRangeEnd w:id="57"/>
      <w:r w:rsidR="001D3DBD">
        <w:rPr>
          <w:rStyle w:val="CommentReference"/>
        </w:rPr>
        <w:commentReference w:id="57"/>
      </w:r>
      <w:r w:rsidR="00B8692E" w:rsidRPr="00DA6F4F">
        <w:t xml:space="preserve">within the </w:t>
      </w:r>
      <w:r w:rsidR="00B01E34">
        <w:t>Palo Duro</w:t>
      </w:r>
      <w:r w:rsidR="00B8692E" w:rsidRPr="00DA6F4F">
        <w:t xml:space="preserve"> HUC8, according to the groupings presented in </w:t>
      </w:r>
      <w:r w:rsidR="00B8692E" w:rsidRPr="00DD69A7">
        <w:rPr>
          <w:b/>
          <w:bCs/>
        </w:rPr>
        <w:fldChar w:fldCharType="begin"/>
      </w:r>
      <w:r w:rsidR="00B8692E" w:rsidRPr="00DD69A7">
        <w:rPr>
          <w:b/>
          <w:bCs/>
        </w:rPr>
        <w:instrText xml:space="preserve"> REF _Ref93904800 \h  \* MERGEFORMAT </w:instrText>
      </w:r>
      <w:r w:rsidR="00B8692E" w:rsidRPr="00DD69A7">
        <w:rPr>
          <w:b/>
          <w:bCs/>
        </w:rPr>
      </w:r>
      <w:r w:rsidR="00B8692E" w:rsidRPr="00DD69A7">
        <w:rPr>
          <w:b/>
          <w:bCs/>
        </w:rPr>
        <w:fldChar w:fldCharType="separate"/>
      </w:r>
      <w:r w:rsidR="000C5E9C" w:rsidRPr="00DD69A7">
        <w:rPr>
          <w:b/>
          <w:bCs/>
        </w:rPr>
        <w:t xml:space="preserve">Table </w:t>
      </w:r>
      <w:r w:rsidR="000C5E9C" w:rsidRPr="00DD69A7">
        <w:rPr>
          <w:b/>
          <w:bCs/>
          <w:noProof/>
        </w:rPr>
        <w:t>4</w:t>
      </w:r>
      <w:r w:rsidR="00B8692E" w:rsidRPr="00DD69A7">
        <w:rPr>
          <w:b/>
          <w:bCs/>
        </w:rPr>
        <w:fldChar w:fldCharType="end"/>
      </w:r>
      <w:r w:rsidR="00B8692E" w:rsidRPr="00DA6F4F">
        <w:t xml:space="preserve">. Inflow hydrology can be applied through various methods in HEC-RAS 2D modeling, but hydrology methods are limited to two categories for the </w:t>
      </w:r>
      <w:r w:rsidR="00B01E34">
        <w:t>Palo Duro</w:t>
      </w:r>
      <w:r w:rsidR="00B8692E" w:rsidRPr="00DA6F4F">
        <w:t xml:space="preserve"> HUC8. These are flow hydrographs and precipitation time-series. </w:t>
      </w:r>
      <w:r w:rsidR="009E0776" w:rsidRPr="005C4EC2">
        <w:rPr>
          <w:b/>
          <w:bCs/>
        </w:rPr>
        <w:t xml:space="preserve">Section </w:t>
      </w:r>
      <w:r w:rsidR="009E0776" w:rsidRPr="005C4EC2">
        <w:rPr>
          <w:b/>
          <w:bCs/>
        </w:rPr>
        <w:fldChar w:fldCharType="begin"/>
      </w:r>
      <w:r w:rsidR="009E0776" w:rsidRPr="005C4EC2">
        <w:rPr>
          <w:b/>
          <w:bCs/>
        </w:rPr>
        <w:instrText xml:space="preserve"> REF _Ref94018335 \h  \* MERGEFORMAT </w:instrText>
      </w:r>
      <w:r w:rsidR="009E0776" w:rsidRPr="005C4EC2">
        <w:rPr>
          <w:b/>
          <w:bCs/>
        </w:rPr>
      </w:r>
      <w:r w:rsidR="009E0776" w:rsidRPr="005C4EC2">
        <w:rPr>
          <w:b/>
          <w:bCs/>
        </w:rPr>
        <w:fldChar w:fldCharType="separate"/>
      </w:r>
      <w:r w:rsidR="004F338D" w:rsidRPr="004F338D">
        <w:rPr>
          <w:b/>
          <w:bCs/>
        </w:rPr>
        <w:t>2.2.4.1 Precipitation for HEC-RAS 2D</w:t>
      </w:r>
      <w:r w:rsidR="009E0776" w:rsidRPr="005C4EC2">
        <w:rPr>
          <w:b/>
          <w:bCs/>
        </w:rPr>
        <w:fldChar w:fldCharType="end"/>
      </w:r>
      <w:r w:rsidR="00F42F22" w:rsidRPr="00DA6F4F">
        <w:t xml:space="preserve"> describes the development the precipitation data applied to each model.</w:t>
      </w:r>
      <w:r w:rsidR="00B8692E" w:rsidRPr="00DA6F4F">
        <w:t xml:space="preserve"> </w:t>
      </w:r>
      <w:r w:rsidR="00396C4B" w:rsidRPr="00DA6F4F">
        <w:t>Precipitation, rather than</w:t>
      </w:r>
      <w:r w:rsidR="00396C4B">
        <w:t xml:space="preserve"> excess precipitation, was applied directly to the 2D mesh because </w:t>
      </w:r>
      <w:r w:rsidR="007D5DD6">
        <w:t xml:space="preserve">simplistic </w:t>
      </w:r>
      <w:r w:rsidR="00396C4B">
        <w:t>hydrologic losses can be accounted for entirely within HEC-RAS version 6.</w:t>
      </w:r>
      <w:r w:rsidR="007204AE">
        <w:t>3</w:t>
      </w:r>
      <w:r w:rsidR="00396C4B">
        <w:t>.0.</w:t>
      </w:r>
    </w:p>
    <w:p w14:paraId="72B1AB6C" w14:textId="13931CED" w:rsidR="00923721" w:rsidRDefault="00923721" w:rsidP="00960A80">
      <w:r>
        <w:t>A normal depth boundary condition was utilized along all basin outflows that uses an approximate energy grade-line slope estimated from the LiDAR terrain data but were adjusted as necessary to ensure a tie-in within 0.5 ft of the surrounding models.</w:t>
      </w:r>
    </w:p>
    <w:p w14:paraId="4C340F0F" w14:textId="2F106939" w:rsidR="00ED287B" w:rsidRDefault="009D76BA" w:rsidP="00960A80">
      <w:pPr>
        <w:sectPr w:rsidR="00ED287B">
          <w:headerReference w:type="default" r:id="rId23"/>
          <w:footerReference w:type="default" r:id="rId24"/>
          <w:headerReference w:type="first" r:id="rId25"/>
          <w:footerReference w:type="first" r:id="rId26"/>
          <w:pgSz w:w="12240" w:h="15840"/>
          <w:pgMar w:top="1440" w:right="1440" w:bottom="1440" w:left="1440" w:header="720" w:footer="720" w:gutter="0"/>
          <w:cols w:space="720"/>
          <w:docGrid w:linePitch="360"/>
        </w:sectPr>
      </w:pPr>
      <w:r>
        <w:t xml:space="preserve">External boundary conditions were applied along each model area’s boundary where a transfer of flow (inflow or outflow) may occur. The upstream area of each model, where applicable, has an inflow hydrograph applied that accounts for outflow from the upstream model area. For example, the PaloDuro_01_02_Down model has an inflow hydrograph at its upstream end that applies the outflow from the PaloDuro_01_02_Up model. </w:t>
      </w:r>
      <w:r w:rsidR="00923721" w:rsidRPr="00F04D9E">
        <w:rPr>
          <w:b/>
          <w:bCs/>
        </w:rPr>
        <w:t>Figures</w:t>
      </w:r>
      <w:r w:rsidR="00F04D9E" w:rsidRPr="00F04D9E">
        <w:rPr>
          <w:b/>
          <w:bCs/>
        </w:rPr>
        <w:t xml:space="preserve"> </w:t>
      </w:r>
      <w:r w:rsidR="00F04D9E" w:rsidRPr="00F04D9E">
        <w:rPr>
          <w:b/>
          <w:bCs/>
        </w:rPr>
        <w:fldChar w:fldCharType="begin"/>
      </w:r>
      <w:r w:rsidR="00F04D9E" w:rsidRPr="00F04D9E">
        <w:rPr>
          <w:b/>
          <w:bCs/>
        </w:rPr>
        <w:instrText xml:space="preserve"> REF _Ref140668493 \h </w:instrText>
      </w:r>
      <w:r w:rsidR="00F04D9E" w:rsidRPr="00F04D9E">
        <w:rPr>
          <w:b/>
          <w:bCs/>
        </w:rPr>
      </w:r>
      <w:r w:rsidR="00F04D9E">
        <w:rPr>
          <w:b/>
          <w:bCs/>
        </w:rPr>
        <w:instrText xml:space="preserve"> \* MERGEFORMAT </w:instrText>
      </w:r>
      <w:r w:rsidR="00F04D9E" w:rsidRPr="00F04D9E">
        <w:rPr>
          <w:b/>
          <w:bCs/>
        </w:rPr>
        <w:fldChar w:fldCharType="separate"/>
      </w:r>
      <w:r w:rsidR="00F04D9E" w:rsidRPr="00F04D9E">
        <w:rPr>
          <w:b/>
          <w:bCs/>
          <w:noProof/>
        </w:rPr>
        <w:t>5</w:t>
      </w:r>
      <w:r w:rsidR="00F04D9E" w:rsidRPr="00F04D9E">
        <w:rPr>
          <w:b/>
          <w:bCs/>
        </w:rPr>
        <w:fldChar w:fldCharType="end"/>
      </w:r>
      <w:r w:rsidR="00F04D9E">
        <w:rPr>
          <w:b/>
          <w:bCs/>
        </w:rPr>
        <w:t xml:space="preserve"> </w:t>
      </w:r>
      <w:r w:rsidR="00923721" w:rsidRPr="00F04D9E">
        <w:rPr>
          <w:b/>
          <w:bCs/>
        </w:rPr>
        <w:t xml:space="preserve">– </w:t>
      </w:r>
      <w:r w:rsidR="00F04D9E" w:rsidRPr="00F04D9E">
        <w:rPr>
          <w:b/>
          <w:bCs/>
        </w:rPr>
        <w:fldChar w:fldCharType="begin"/>
      </w:r>
      <w:r w:rsidR="00F04D9E" w:rsidRPr="00F04D9E">
        <w:rPr>
          <w:b/>
          <w:bCs/>
        </w:rPr>
        <w:instrText xml:space="preserve"> REF _Ref140668501 \h </w:instrText>
      </w:r>
      <w:r w:rsidR="00F04D9E" w:rsidRPr="00F04D9E">
        <w:rPr>
          <w:b/>
          <w:bCs/>
        </w:rPr>
      </w:r>
      <w:r w:rsidR="00F04D9E">
        <w:rPr>
          <w:b/>
          <w:bCs/>
        </w:rPr>
        <w:instrText xml:space="preserve"> \* MERGEFORMAT </w:instrText>
      </w:r>
      <w:r w:rsidR="00F04D9E" w:rsidRPr="00F04D9E">
        <w:rPr>
          <w:b/>
          <w:bCs/>
        </w:rPr>
        <w:fldChar w:fldCharType="separate"/>
      </w:r>
      <w:r w:rsidR="00F04D9E" w:rsidRPr="00F04D9E">
        <w:rPr>
          <w:b/>
          <w:bCs/>
          <w:noProof/>
        </w:rPr>
        <w:t>7</w:t>
      </w:r>
      <w:r w:rsidR="00F04D9E" w:rsidRPr="00F04D9E">
        <w:rPr>
          <w:b/>
          <w:bCs/>
        </w:rPr>
        <w:fldChar w:fldCharType="end"/>
      </w:r>
      <w:r w:rsidR="00F04D9E">
        <w:t xml:space="preserve"> </w:t>
      </w:r>
      <w:r w:rsidR="00923721">
        <w:t xml:space="preserve">show the </w:t>
      </w:r>
      <w:r w:rsidR="00ED287B">
        <w:t xml:space="preserve">major </w:t>
      </w:r>
      <w:r w:rsidR="00923721">
        <w:t xml:space="preserve">inflows </w:t>
      </w:r>
      <w:r w:rsidR="00ED287B">
        <w:t xml:space="preserve">(Palo Duro Creek and North Palo Duro Creek) </w:t>
      </w:r>
      <w:r w:rsidR="00923721">
        <w:t>applied within the models.</w:t>
      </w:r>
    </w:p>
    <w:p w14:paraId="33825134" w14:textId="795A5B06" w:rsidR="00B47B8B" w:rsidRDefault="00B47B8B" w:rsidP="00B47B8B">
      <w:pPr>
        <w:jc w:val="center"/>
      </w:pPr>
      <w:r w:rsidRPr="00B47B8B">
        <w:lastRenderedPageBreak/>
        <w:drawing>
          <wp:inline distT="0" distB="0" distL="0" distR="0" wp14:anchorId="1A62E593" wp14:editId="481E14FB">
            <wp:extent cx="5226285" cy="2335696"/>
            <wp:effectExtent l="0" t="0" r="0" b="7620"/>
            <wp:docPr id="1919674857"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74857" name="Picture 1" descr="A graph with lines and colors&#10;&#10;Description automatically generated"/>
                    <pic:cNvPicPr/>
                  </pic:nvPicPr>
                  <pic:blipFill>
                    <a:blip r:embed="rId27"/>
                    <a:stretch>
                      <a:fillRect/>
                    </a:stretch>
                  </pic:blipFill>
                  <pic:spPr>
                    <a:xfrm>
                      <a:off x="0" y="0"/>
                      <a:ext cx="5306373" cy="2371489"/>
                    </a:xfrm>
                    <a:prstGeom prst="rect">
                      <a:avLst/>
                    </a:prstGeom>
                  </pic:spPr>
                </pic:pic>
              </a:graphicData>
            </a:graphic>
          </wp:inline>
        </w:drawing>
      </w:r>
    </w:p>
    <w:p w14:paraId="64BE1308" w14:textId="46E044A5" w:rsidR="00B47B8B" w:rsidRDefault="00B47B8B" w:rsidP="00B47B8B">
      <w:pPr>
        <w:pStyle w:val="Caption"/>
        <w:jc w:val="center"/>
      </w:pPr>
      <w:bookmarkStart w:id="58" w:name="_Ref140668493"/>
      <w:r>
        <w:t xml:space="preserve">Figure </w:t>
      </w:r>
      <w:fldSimple w:instr=" SEQ Figure \* ARABIC ">
        <w:r>
          <w:rPr>
            <w:noProof/>
          </w:rPr>
          <w:t>5</w:t>
        </w:r>
      </w:fldSimple>
      <w:bookmarkEnd w:id="58"/>
      <w:r>
        <w:t>:</w:t>
      </w:r>
      <w:r w:rsidR="00F04D9E">
        <w:t xml:space="preserve"> Palo Duro Creek Inflow to PaloDuro_01_02_Down Model</w:t>
      </w:r>
    </w:p>
    <w:p w14:paraId="229566F6" w14:textId="7438C979" w:rsidR="00B47B8B" w:rsidRPr="00B47B8B" w:rsidRDefault="00B47B8B" w:rsidP="00B47B8B">
      <w:pPr>
        <w:jc w:val="center"/>
      </w:pPr>
      <w:r w:rsidRPr="00B47B8B">
        <w:drawing>
          <wp:inline distT="0" distB="0" distL="0" distR="0" wp14:anchorId="41962E6D" wp14:editId="4989CFC6">
            <wp:extent cx="5237922" cy="2352028"/>
            <wp:effectExtent l="0" t="0" r="1270" b="0"/>
            <wp:docPr id="515916836"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16836" name="Picture 1" descr="A graph with lines and colors&#10;&#10;Description automatically generated"/>
                    <pic:cNvPicPr/>
                  </pic:nvPicPr>
                  <pic:blipFill>
                    <a:blip r:embed="rId28"/>
                    <a:stretch>
                      <a:fillRect/>
                    </a:stretch>
                  </pic:blipFill>
                  <pic:spPr>
                    <a:xfrm>
                      <a:off x="0" y="0"/>
                      <a:ext cx="5263795" cy="2363646"/>
                    </a:xfrm>
                    <a:prstGeom prst="rect">
                      <a:avLst/>
                    </a:prstGeom>
                  </pic:spPr>
                </pic:pic>
              </a:graphicData>
            </a:graphic>
          </wp:inline>
        </w:drawing>
      </w:r>
    </w:p>
    <w:p w14:paraId="28BA8547" w14:textId="30D1D00F" w:rsidR="00B47B8B" w:rsidRPr="00B47B8B" w:rsidRDefault="00B47B8B" w:rsidP="00B47B8B">
      <w:pPr>
        <w:pStyle w:val="Caption"/>
        <w:jc w:val="center"/>
      </w:pPr>
      <w:r>
        <w:t xml:space="preserve">Figure </w:t>
      </w:r>
      <w:fldSimple w:instr=" SEQ Figure \* ARABIC ">
        <w:r>
          <w:rPr>
            <w:noProof/>
          </w:rPr>
          <w:t>6</w:t>
        </w:r>
      </w:fldSimple>
      <w:r>
        <w:t xml:space="preserve">: </w:t>
      </w:r>
      <w:r w:rsidR="00F04D9E">
        <w:t xml:space="preserve">North </w:t>
      </w:r>
      <w:r w:rsidR="00F04D9E">
        <w:t>Palo Duro Creek Inflow to PaloDuro_01_02_Down Model</w:t>
      </w:r>
    </w:p>
    <w:p w14:paraId="5A3D21DC" w14:textId="33917A3E" w:rsidR="00B47B8B" w:rsidRDefault="0032174C" w:rsidP="00B47B8B">
      <w:pPr>
        <w:jc w:val="center"/>
      </w:pPr>
      <w:r w:rsidRPr="0032174C">
        <w:drawing>
          <wp:inline distT="0" distB="0" distL="0" distR="0" wp14:anchorId="4E286C5C" wp14:editId="3A95B34F">
            <wp:extent cx="5226050" cy="2336292"/>
            <wp:effectExtent l="0" t="0" r="0" b="6985"/>
            <wp:docPr id="608895565"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95565" name="Picture 1" descr="A graph with lines and colors&#10;&#10;Description automatically generated"/>
                    <pic:cNvPicPr/>
                  </pic:nvPicPr>
                  <pic:blipFill rotWithShape="1">
                    <a:blip r:embed="rId29"/>
                    <a:srcRect l="604" t="1341"/>
                    <a:stretch/>
                  </pic:blipFill>
                  <pic:spPr bwMode="auto">
                    <a:xfrm>
                      <a:off x="0" y="0"/>
                      <a:ext cx="5299384" cy="2369076"/>
                    </a:xfrm>
                    <a:prstGeom prst="rect">
                      <a:avLst/>
                    </a:prstGeom>
                    <a:ln>
                      <a:noFill/>
                    </a:ln>
                    <a:extLst>
                      <a:ext uri="{53640926-AAD7-44D8-BBD7-CCE9431645EC}">
                        <a14:shadowObscured xmlns:a14="http://schemas.microsoft.com/office/drawing/2010/main"/>
                      </a:ext>
                    </a:extLst>
                  </pic:spPr>
                </pic:pic>
              </a:graphicData>
            </a:graphic>
          </wp:inline>
        </w:drawing>
      </w:r>
    </w:p>
    <w:p w14:paraId="46336F9E" w14:textId="6741F50F" w:rsidR="00B47B8B" w:rsidRDefault="00B47B8B" w:rsidP="00B47B8B">
      <w:pPr>
        <w:pStyle w:val="Caption"/>
        <w:jc w:val="center"/>
        <w:sectPr w:rsidR="00B47B8B" w:rsidSect="00B47B8B">
          <w:pgSz w:w="12240" w:h="15840"/>
          <w:pgMar w:top="1440" w:right="1440" w:bottom="1440" w:left="1440" w:header="720" w:footer="720" w:gutter="0"/>
          <w:cols w:space="720"/>
          <w:docGrid w:linePitch="360"/>
        </w:sectPr>
      </w:pPr>
      <w:bookmarkStart w:id="59" w:name="_Ref140668501"/>
      <w:r>
        <w:t xml:space="preserve">Figure </w:t>
      </w:r>
      <w:fldSimple w:instr=" SEQ Figure \* ARABIC ">
        <w:r>
          <w:rPr>
            <w:noProof/>
          </w:rPr>
          <w:t>7</w:t>
        </w:r>
      </w:fldSimple>
      <w:bookmarkEnd w:id="59"/>
      <w:r>
        <w:t xml:space="preserve">: </w:t>
      </w:r>
      <w:r w:rsidR="00F04D9E">
        <w:t>Palo Duro Creek Inflow to PaloDuro_0</w:t>
      </w:r>
      <w:r w:rsidR="00F04D9E">
        <w:t xml:space="preserve">3 </w:t>
      </w:r>
      <w:r w:rsidR="00F04D9E">
        <w:t>Model</w:t>
      </w:r>
    </w:p>
    <w:p w14:paraId="3BAEACC9" w14:textId="77777777" w:rsidR="00ED287B" w:rsidRDefault="00ED287B" w:rsidP="00960A80"/>
    <w:p w14:paraId="76189FCF" w14:textId="56FF53BF" w:rsidR="00D83207" w:rsidRPr="00960A80" w:rsidRDefault="00D83207" w:rsidP="00D83207">
      <w:pPr>
        <w:pStyle w:val="Heading3"/>
      </w:pPr>
      <w:bookmarkStart w:id="60" w:name="_Toc131777808"/>
      <w:bookmarkEnd w:id="56"/>
      <w:r>
        <w:t>2.2.3 2D Computational Mesh and Settings</w:t>
      </w:r>
      <w:bookmarkEnd w:id="60"/>
    </w:p>
    <w:p w14:paraId="30C8B206" w14:textId="58DD498B"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 xml:space="preserve">but it can </w:t>
      </w:r>
      <w:r w:rsidR="000C5E9C">
        <w:t>lead to</w:t>
      </w:r>
      <w:r w:rsidR="00ED2D2A">
        <w:t xml:space="preserve"> excessively long computation times which are prohibitive to future use of BLE models. To provide a balance between mesh detail and model performance, the base mesh for each model was developed using 200’x200’ cells. The mesh was refined through the addition of breaklines along roadways, reservoirs, stream centerlines, and other topographically significant features. </w:t>
      </w:r>
      <w:r w:rsidR="00234576">
        <w:t>The mesh for each model area was developed in a manner that allows for automatic regeneration of the mesh by future users, without the need for manual cell edits.</w:t>
      </w:r>
    </w:p>
    <w:p w14:paraId="66727D54" w14:textId="43C51FB6" w:rsidR="00E5786A" w:rsidRDefault="00DA5055" w:rsidP="003E3256">
      <w:r>
        <w:t xml:space="preserve">Hydraulic results are also influenced by </w:t>
      </w:r>
      <w:r w:rsidR="00E5786A">
        <w:t>the many computational settings used in each HEC-RAS simulation. Of the available settings, the two most influential to results are the computational timestep and the equation set.</w:t>
      </w:r>
      <w:r w:rsidR="00B7543F">
        <w:t xml:space="preserve"> Models use the “Adjust Time Step Based on Time Series of Divisors” function</w:t>
      </w:r>
      <w:r w:rsidR="00A05695">
        <w:t xml:space="preserve">. </w:t>
      </w:r>
      <w:r w:rsidR="00B7543F">
        <w:t xml:space="preserve">The </w:t>
      </w:r>
      <w:r w:rsidR="00A05695">
        <w:t xml:space="preserve">simulation begins with a timestep of 60 seconds and is lowered to 15 seconds when rainfall begins to rise. </w:t>
      </w:r>
      <w:r w:rsidR="00E5786A">
        <w:t>Each model applies the Diffusion Wave equation set. All other computational settings were kept at their default values</w:t>
      </w:r>
      <w:r w:rsidR="007D5DD6">
        <w:t xml:space="preserve"> as</w:t>
      </w:r>
      <w:r w:rsidR="00E5786A">
        <w:t xml:space="preserve"> sensitivity </w:t>
      </w:r>
      <w:r w:rsidR="007D5DD6">
        <w:t>analyses were conducted early in the modeling process and showed little to no impact on model results</w:t>
      </w:r>
      <w:r w:rsidR="00E5786A">
        <w:t>.</w:t>
      </w:r>
    </w:p>
    <w:p w14:paraId="1E8A203F" w14:textId="38B2D67A" w:rsidR="00E5786A" w:rsidRDefault="00E5786A" w:rsidP="00E5786A">
      <w:pPr>
        <w:pStyle w:val="Heading3"/>
      </w:pPr>
      <w:bookmarkStart w:id="61" w:name="_Ref93995822"/>
      <w:bookmarkStart w:id="62" w:name="_Toc131777809"/>
      <w:r>
        <w:t>2.2.</w:t>
      </w:r>
      <w:r w:rsidR="004F338D">
        <w:t>4</w:t>
      </w:r>
      <w:r>
        <w:t xml:space="preserve"> Hydrology</w:t>
      </w:r>
      <w:bookmarkEnd w:id="61"/>
      <w:bookmarkEnd w:id="62"/>
    </w:p>
    <w:p w14:paraId="489D75E0" w14:textId="2CF249D9" w:rsidR="00234576" w:rsidRPr="00C74D0D" w:rsidRDefault="002A2829" w:rsidP="00E5786A">
      <w:r>
        <w:t xml:space="preserve">Hydrologic data for the </w:t>
      </w:r>
      <w:r w:rsidR="00B01E34">
        <w:t>Palo Duro</w:t>
      </w:r>
      <w:r>
        <w:t xml:space="preserve"> Watershed was derived from NOAA Atlas 14, Volume 11 Version 2.0 precipitation data</w:t>
      </w:r>
      <w:r w:rsidRPr="00DA6F4F">
        <w:t xml:space="preserve">, which was obtained from NOAA’s Precipitation Frequency Data Server. Spatial variation of precipitation depths was accounted for by developing </w:t>
      </w:r>
      <w:r w:rsidR="00C204DF" w:rsidRPr="00DA6F4F">
        <w:t xml:space="preserve">area-weighted </w:t>
      </w:r>
      <w:r w:rsidRPr="00DA6F4F">
        <w:t xml:space="preserve">average depths for each model area presented in </w:t>
      </w:r>
      <w:r w:rsidRPr="00DD69A7">
        <w:rPr>
          <w:b/>
          <w:bCs/>
        </w:rPr>
        <w:fldChar w:fldCharType="begin"/>
      </w:r>
      <w:r w:rsidRPr="00DD69A7">
        <w:rPr>
          <w:b/>
          <w:bCs/>
        </w:rPr>
        <w:instrText xml:space="preserve"> REF _Ref93904800 \h  \* MERGEFORMAT </w:instrText>
      </w:r>
      <w:r w:rsidRPr="00DD69A7">
        <w:rPr>
          <w:b/>
          <w:bCs/>
        </w:rPr>
      </w:r>
      <w:r w:rsidRPr="00DD69A7">
        <w:rPr>
          <w:b/>
          <w:bCs/>
        </w:rPr>
        <w:fldChar w:fldCharType="separate"/>
      </w:r>
      <w:r w:rsidR="000C5E9C" w:rsidRPr="00DD69A7">
        <w:rPr>
          <w:b/>
          <w:bCs/>
        </w:rPr>
        <w:t xml:space="preserve">Table </w:t>
      </w:r>
      <w:r w:rsidR="000C5E9C" w:rsidRPr="00DD69A7">
        <w:rPr>
          <w:b/>
          <w:bCs/>
          <w:noProof/>
        </w:rPr>
        <w:t>4</w:t>
      </w:r>
      <w:r w:rsidRPr="00DD69A7">
        <w:rPr>
          <w:b/>
          <w:bCs/>
        </w:rPr>
        <w:fldChar w:fldCharType="end"/>
      </w:r>
      <w:r w:rsidRPr="00DA6F4F">
        <w:t xml:space="preserve">. </w:t>
      </w:r>
      <w:r w:rsidR="00C74D0D" w:rsidRPr="00DA6F4F">
        <w:t>For contributing basins outside of the study area, inflows were applied through an external boundary condition at</w:t>
      </w:r>
      <w:r w:rsidR="00C74D0D">
        <w:t xml:space="preserve"> the upstream boundary </w:t>
      </w:r>
      <w:r w:rsidR="00B01E34">
        <w:t>Palo Duro</w:t>
      </w:r>
      <w:r w:rsidR="00C74D0D">
        <w:t xml:space="preserve"> watershed. The flow hydrograph for the contributing basin was obtained from the 2D BLE model of the respective watershed. The 10%, 4%, 2%, 1%-minus, 1%, 1%-plus, and 0.2% annual </w:t>
      </w:r>
      <w:r w:rsidR="00C204DF">
        <w:t>exceedance</w:t>
      </w:r>
      <w:r w:rsidR="00C74D0D">
        <w:t xml:space="preserve"> probability events were simulated in </w:t>
      </w:r>
      <w:r w:rsidR="00C204DF">
        <w:t xml:space="preserve">the </w:t>
      </w:r>
      <w:r w:rsidR="00B01E34">
        <w:t>Palo Duro</w:t>
      </w:r>
      <w:r w:rsidR="00C204DF">
        <w:t xml:space="preserve"> Watershed.</w:t>
      </w:r>
    </w:p>
    <w:p w14:paraId="7CB82EC0" w14:textId="4B54D0E0" w:rsidR="00C66FFD" w:rsidRDefault="00C66FFD" w:rsidP="00C66FFD">
      <w:pPr>
        <w:pStyle w:val="Heading4"/>
      </w:pPr>
      <w:bookmarkStart w:id="63" w:name="_Ref94018335"/>
      <w:r>
        <w:t>2.2.</w:t>
      </w:r>
      <w:r w:rsidR="004F338D">
        <w:t>4</w:t>
      </w:r>
      <w:r>
        <w:t>.1 Precipitation for HEC-RAS 2D</w:t>
      </w:r>
      <w:bookmarkEnd w:id="63"/>
    </w:p>
    <w:p w14:paraId="750F6756" w14:textId="701605A0" w:rsidR="00C66FFD" w:rsidRDefault="00FA5AAD" w:rsidP="000C5E9C">
      <w:r>
        <w:t xml:space="preserve">The average NOAA Atlas 14 </w:t>
      </w:r>
      <w:r w:rsidRPr="00DA6F4F">
        <w:t xml:space="preserve">precipitation-frequency depths for each model area in </w:t>
      </w:r>
      <w:r w:rsidRPr="00DD69A7">
        <w:rPr>
          <w:b/>
          <w:bCs/>
        </w:rPr>
        <w:fldChar w:fldCharType="begin"/>
      </w:r>
      <w:r w:rsidRPr="00DD69A7">
        <w:rPr>
          <w:b/>
          <w:bCs/>
        </w:rPr>
        <w:instrText xml:space="preserve"> REF _Ref93904800 \h  \* MERGEFORMAT </w:instrText>
      </w:r>
      <w:r w:rsidRPr="00DD69A7">
        <w:rPr>
          <w:b/>
          <w:bCs/>
        </w:rPr>
      </w:r>
      <w:r w:rsidRPr="00DD69A7">
        <w:rPr>
          <w:b/>
          <w:bCs/>
        </w:rPr>
        <w:fldChar w:fldCharType="separate"/>
      </w:r>
      <w:r w:rsidR="000C5E9C" w:rsidRPr="00DD69A7">
        <w:rPr>
          <w:b/>
          <w:bCs/>
        </w:rPr>
        <w:t xml:space="preserve">Table </w:t>
      </w:r>
      <w:r w:rsidR="000C5E9C" w:rsidRPr="00DD69A7">
        <w:rPr>
          <w:b/>
          <w:bCs/>
          <w:noProof/>
        </w:rPr>
        <w:t>4</w:t>
      </w:r>
      <w:r w:rsidRPr="00DD69A7">
        <w:rPr>
          <w:b/>
          <w:bCs/>
        </w:rPr>
        <w:fldChar w:fldCharType="end"/>
      </w:r>
      <w:r w:rsidRPr="00DA6F4F">
        <w:t xml:space="preserve"> were converted to a </w:t>
      </w:r>
      <w:bookmarkStart w:id="64" w:name="OLE_LINK6"/>
      <w:r w:rsidRPr="00DA6F4F">
        <w:t>precipitation time-series data</w:t>
      </w:r>
      <w:bookmarkEnd w:id="64"/>
      <w:r w:rsidRPr="00DA6F4F">
        <w:t>set within a</w:t>
      </w:r>
      <w:r w:rsidR="00861179">
        <w:t xml:space="preserve"> </w:t>
      </w:r>
      <w:r w:rsidR="00B03E90">
        <w:t>s</w:t>
      </w:r>
      <w:r w:rsidR="00861179">
        <w:t>implified</w:t>
      </w:r>
      <w:r w:rsidRPr="00DA6F4F">
        <w:t xml:space="preserve"> </w:t>
      </w:r>
      <w:bookmarkStart w:id="65" w:name="OLE_LINK5"/>
      <w:r w:rsidRPr="00DA6F4F">
        <w:t>HEC-HMS</w:t>
      </w:r>
      <w:bookmarkEnd w:id="65"/>
      <w:r w:rsidRPr="00DA6F4F">
        <w:t xml:space="preserve"> v4.8 model.</w:t>
      </w:r>
      <w:r w:rsidR="00A9487D">
        <w:t xml:space="preserve"> </w:t>
      </w:r>
      <w:r w:rsidRPr="00DA6F4F">
        <w:t xml:space="preserve"> </w:t>
      </w:r>
      <w:r w:rsidR="00A9487D">
        <w:t xml:space="preserve">Default parameters were assigned to a single basin to extract the </w:t>
      </w:r>
      <w:r w:rsidR="00A9487D" w:rsidRPr="00DA6F4F">
        <w:t>precipitation time-series da</w:t>
      </w:r>
      <w:r w:rsidR="00E36173">
        <w:t xml:space="preserve">ta (infiltration was not accounted for in the rainfall data because it will be calculated within the hydraulic models). </w:t>
      </w:r>
      <w:r w:rsidR="00BE6BB3" w:rsidRPr="00DA6F4F">
        <w:t xml:space="preserve">A frequency storm was created within HEC-HMS for each event listed in </w:t>
      </w:r>
      <w:r w:rsidRPr="005C4EC2">
        <w:rPr>
          <w:b/>
          <w:bCs/>
        </w:rPr>
        <w:t xml:space="preserve">Section </w:t>
      </w:r>
      <w:r w:rsidRPr="005C4EC2">
        <w:rPr>
          <w:b/>
          <w:bCs/>
        </w:rPr>
        <w:fldChar w:fldCharType="begin"/>
      </w:r>
      <w:r w:rsidRPr="005C4EC2">
        <w:rPr>
          <w:b/>
          <w:bCs/>
        </w:rPr>
        <w:instrText xml:space="preserve"> REF _Ref93995822 \h </w:instrText>
      </w:r>
      <w:r w:rsidR="00DA6F4F" w:rsidRPr="005C4EC2">
        <w:rPr>
          <w:b/>
          <w:bCs/>
        </w:rPr>
        <w:instrText xml:space="preserve"> \* MERGEFORMAT </w:instrText>
      </w:r>
      <w:r w:rsidRPr="005C4EC2">
        <w:rPr>
          <w:b/>
          <w:bCs/>
        </w:rPr>
      </w:r>
      <w:r w:rsidRPr="005C4EC2">
        <w:rPr>
          <w:b/>
          <w:bCs/>
        </w:rPr>
        <w:fldChar w:fldCharType="separate"/>
      </w:r>
      <w:r w:rsidR="004F338D" w:rsidRPr="004F338D">
        <w:rPr>
          <w:b/>
          <w:bCs/>
        </w:rPr>
        <w:t>2.2.4 Hydrology</w:t>
      </w:r>
      <w:r w:rsidRPr="005C4EC2">
        <w:rPr>
          <w:b/>
          <w:bCs/>
        </w:rPr>
        <w:fldChar w:fldCharType="end"/>
      </w:r>
      <w:r w:rsidR="00BE6BB3" w:rsidRPr="00DA6F4F">
        <w:t xml:space="preserve">. Each frequency </w:t>
      </w:r>
      <w:r w:rsidR="00083A24" w:rsidRPr="00DA6F4F">
        <w:t>storm</w:t>
      </w:r>
      <w:r w:rsidR="00BE6BB3" w:rsidRPr="00DA6F4F">
        <w:t xml:space="preserve"> utilized the parameters listed in </w:t>
      </w:r>
      <w:r w:rsidR="00083A24" w:rsidRPr="00DD69A7">
        <w:rPr>
          <w:b/>
          <w:bCs/>
        </w:rPr>
        <w:fldChar w:fldCharType="begin"/>
      </w:r>
      <w:r w:rsidR="00083A24" w:rsidRPr="00DD69A7">
        <w:rPr>
          <w:b/>
          <w:bCs/>
        </w:rPr>
        <w:instrText xml:space="preserve"> REF _Ref94000544 \h  \* MERGEFORMAT </w:instrText>
      </w:r>
      <w:r w:rsidR="00083A24" w:rsidRPr="00DD69A7">
        <w:rPr>
          <w:b/>
          <w:bCs/>
        </w:rPr>
      </w:r>
      <w:r w:rsidR="00083A24" w:rsidRPr="00DD69A7">
        <w:rPr>
          <w:b/>
          <w:bCs/>
        </w:rPr>
        <w:fldChar w:fldCharType="separate"/>
      </w:r>
      <w:r w:rsidR="000C5E9C" w:rsidRPr="00DD69A7">
        <w:rPr>
          <w:b/>
          <w:bCs/>
        </w:rPr>
        <w:t xml:space="preserve">Table </w:t>
      </w:r>
      <w:r w:rsidR="000C5E9C" w:rsidRPr="00DD69A7">
        <w:rPr>
          <w:b/>
          <w:bCs/>
          <w:noProof/>
        </w:rPr>
        <w:t>5</w:t>
      </w:r>
      <w:r w:rsidR="00083A24" w:rsidRPr="00DD69A7">
        <w:rPr>
          <w:b/>
          <w:bCs/>
        </w:rPr>
        <w:fldChar w:fldCharType="end"/>
      </w:r>
      <w:r w:rsidR="00BE6BB3" w:rsidRPr="00DA6F4F">
        <w:t xml:space="preserve">. The precipitation-frequency depths for each model area and simulation event are summarized in </w:t>
      </w:r>
      <w:r w:rsidR="009C1602" w:rsidRPr="00DD69A7">
        <w:rPr>
          <w:b/>
          <w:bCs/>
        </w:rPr>
        <w:fldChar w:fldCharType="begin"/>
      </w:r>
      <w:r w:rsidR="009C1602" w:rsidRPr="00DD69A7">
        <w:rPr>
          <w:b/>
          <w:bCs/>
        </w:rPr>
        <w:instrText xml:space="preserve"> REF _Ref94003510 \h </w:instrText>
      </w:r>
      <w:r w:rsidR="000A3A0E" w:rsidRPr="00DD69A7">
        <w:rPr>
          <w:b/>
          <w:bCs/>
        </w:rPr>
        <w:instrText xml:space="preserve"> \* MERGEFORMAT </w:instrText>
      </w:r>
      <w:r w:rsidR="009C1602" w:rsidRPr="00DD69A7">
        <w:rPr>
          <w:b/>
          <w:bCs/>
        </w:rPr>
      </w:r>
      <w:r w:rsidR="009C1602" w:rsidRPr="00DD69A7">
        <w:rPr>
          <w:b/>
          <w:bCs/>
        </w:rPr>
        <w:fldChar w:fldCharType="separate"/>
      </w:r>
      <w:r w:rsidR="000C5E9C" w:rsidRPr="00DD69A7">
        <w:rPr>
          <w:b/>
          <w:bCs/>
        </w:rPr>
        <w:t>Tables</w:t>
      </w:r>
      <w:r w:rsidR="000C5E9C" w:rsidRPr="00DD69A7">
        <w:rPr>
          <w:b/>
          <w:bCs/>
          <w:noProof/>
        </w:rPr>
        <w:t xml:space="preserve"> 6</w:t>
      </w:r>
      <w:r w:rsidR="009C1602" w:rsidRPr="00DD69A7">
        <w:rPr>
          <w:b/>
          <w:bCs/>
        </w:rPr>
        <w:fldChar w:fldCharType="end"/>
      </w:r>
      <w:r w:rsidR="000A3A0E" w:rsidRPr="00DD69A7">
        <w:rPr>
          <w:b/>
          <w:bCs/>
        </w:rPr>
        <w:t xml:space="preserve"> -</w:t>
      </w:r>
      <w:r w:rsidR="000C5E9C" w:rsidRPr="00DD69A7">
        <w:rPr>
          <w:b/>
          <w:bCs/>
        </w:rPr>
        <w:t>8</w:t>
      </w:r>
      <w:r w:rsidR="00BE6BB3" w:rsidRPr="00DA6F4F">
        <w:t>. A precipitation time-series was then extracted from the HEC-HMS models and utilized</w:t>
      </w:r>
      <w:r w:rsidR="00BE6BB3">
        <w:t xml:space="preserve"> in the HEC-RAS 2D simulations.</w:t>
      </w:r>
      <w:r w:rsidR="00083A24">
        <w:t xml:space="preserve"> </w:t>
      </w:r>
    </w:p>
    <w:p w14:paraId="77E7A680" w14:textId="77777777" w:rsidR="004F338D" w:rsidRDefault="004F338D" w:rsidP="00C66FFD">
      <w:r>
        <w:t xml:space="preserve">Areal reduction was not utilized within this study. Although using rainfall reduction may be appropriate when computing flows at the outlet of a HUC-8 or the total contributing drainage area to a gage, </w:t>
      </w:r>
      <w:r>
        <w:lastRenderedPageBreak/>
        <w:t xml:space="preserve">reducing the rainfall applied over the model meshes would lead to an underestimation of the flood risk in the upland portions of the models. </w:t>
      </w:r>
    </w:p>
    <w:p w14:paraId="563C3405" w14:textId="704A7E80" w:rsidR="00083A24" w:rsidRDefault="00083A24" w:rsidP="00C66FFD">
      <w:r>
        <w:t>In addition to the recurrence interval precipitation depths, NOAA Atlas 14 also provides 90% confidence limits for each reported precipitation depth. The 90% confidence intervals correspond to +/- 1.645 standard deviations</w:t>
      </w:r>
      <w:r w:rsidR="00B26BB9">
        <w:t>, which was determined using the probability table for the standard normal distribution</w:t>
      </w:r>
      <w:r>
        <w:t xml:space="preserve">. </w:t>
      </w:r>
      <w:commentRangeStart w:id="66"/>
      <w:commentRangeStart w:id="67"/>
      <w:r>
        <w:t>The</w:t>
      </w:r>
      <w:commentRangeEnd w:id="66"/>
      <w:r w:rsidR="0010078F">
        <w:rPr>
          <w:rStyle w:val="CommentReference"/>
        </w:rPr>
        <w:commentReference w:id="66"/>
      </w:r>
      <w:commentRangeEnd w:id="67"/>
      <w:r w:rsidR="00B26BB9">
        <w:rPr>
          <w:rStyle w:val="CommentReference"/>
        </w:rPr>
        <w:commentReference w:id="67"/>
      </w:r>
      <w:r>
        <w:t xml:space="preserve"> 1%-minus and 1%-plus events utilize the 1% precipitation depths +/- 1.645 standard deviations.</w:t>
      </w:r>
    </w:p>
    <w:p w14:paraId="698F7B94" w14:textId="370809F2" w:rsidR="00083A24" w:rsidRDefault="00083A24" w:rsidP="00083A24">
      <w:pPr>
        <w:pStyle w:val="Caption"/>
        <w:keepNext/>
        <w:jc w:val="center"/>
      </w:pPr>
      <w:bookmarkStart w:id="68" w:name="_Ref94000544"/>
      <w:bookmarkStart w:id="69" w:name="_Toc132192044"/>
      <w:r>
        <w:t xml:space="preserve">Table </w:t>
      </w:r>
      <w:fldSimple w:instr=" SEQ Table \* ARABIC ">
        <w:r w:rsidR="000C5E9C">
          <w:rPr>
            <w:noProof/>
          </w:rPr>
          <w:t>5</w:t>
        </w:r>
      </w:fldSimple>
      <w:bookmarkEnd w:id="68"/>
      <w:r>
        <w:t>: HEC-HMS Frequency Storm Parameters</w:t>
      </w:r>
      <w:bookmarkEnd w:id="69"/>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BE6BB3">
        <w:trPr>
          <w:jc w:val="center"/>
        </w:trPr>
        <w:tc>
          <w:tcPr>
            <w:tcW w:w="2605" w:type="dxa"/>
            <w:shd w:val="clear" w:color="auto" w:fill="4472C4" w:themeFill="accent1"/>
            <w:vAlign w:val="center"/>
          </w:tcPr>
          <w:p w14:paraId="5812A491" w14:textId="2D6CF3F6"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Parameter</w:t>
            </w:r>
          </w:p>
        </w:tc>
        <w:tc>
          <w:tcPr>
            <w:tcW w:w="1800" w:type="dxa"/>
            <w:shd w:val="clear" w:color="auto" w:fill="4472C4" w:themeFill="accent1"/>
            <w:vAlign w:val="center"/>
          </w:tcPr>
          <w:p w14:paraId="5E403BD8" w14:textId="2A1051FF"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77777777" w:rsidR="000E3843" w:rsidRDefault="000E3843" w:rsidP="00200A38">
      <w:pPr>
        <w:pStyle w:val="Caption"/>
        <w:keepNext/>
        <w:jc w:val="center"/>
      </w:pPr>
      <w:bookmarkStart w:id="70" w:name="_Ref94003510"/>
    </w:p>
    <w:p w14:paraId="1726C7A7" w14:textId="5FEED1DD" w:rsidR="00200A38" w:rsidRDefault="00200A38" w:rsidP="00200A38">
      <w:pPr>
        <w:pStyle w:val="Caption"/>
        <w:keepNext/>
        <w:jc w:val="center"/>
      </w:pPr>
      <w:bookmarkStart w:id="71" w:name="_Toc132192045"/>
      <w:r>
        <w:t xml:space="preserve">Table </w:t>
      </w:r>
      <w:fldSimple w:instr=" SEQ Table \* ARABIC ">
        <w:r w:rsidR="000C5E9C">
          <w:rPr>
            <w:noProof/>
          </w:rPr>
          <w:t>6</w:t>
        </w:r>
      </w:fldSimple>
      <w:bookmarkEnd w:id="70"/>
      <w:r>
        <w:t xml:space="preserve">: </w:t>
      </w:r>
      <w:r w:rsidR="00604F41">
        <w:t>PaloDuro_01_02_UP</w:t>
      </w:r>
      <w:r>
        <w:t>– Precipitation-Frequency Depths</w:t>
      </w:r>
      <w:bookmarkEnd w:id="71"/>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BB079F">
        <w:trPr>
          <w:jc w:val="center"/>
        </w:trPr>
        <w:tc>
          <w:tcPr>
            <w:tcW w:w="1818" w:type="dxa"/>
            <w:vMerge w:val="restart"/>
            <w:shd w:val="clear" w:color="auto" w:fill="4472C4" w:themeFill="accent1"/>
            <w:vAlign w:val="center"/>
          </w:tcPr>
          <w:p w14:paraId="2ADF0747" w14:textId="59845559"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15DB61F6" w14:textId="7A9D33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39A684" w14:textId="5F1952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D1C7616" w14:textId="06708BB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B313D5B" w14:textId="11E1A6F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804BE05" w14:textId="6C1598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338D73C" w14:textId="55C94A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77BD9A8" w14:textId="1A0BE10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604F41" w:rsidRPr="00ED7AF6" w14:paraId="76E72217" w14:textId="6559FDA9" w:rsidTr="00321CFE">
        <w:trPr>
          <w:jc w:val="center"/>
        </w:trPr>
        <w:tc>
          <w:tcPr>
            <w:tcW w:w="1818" w:type="dxa"/>
            <w:vAlign w:val="center"/>
          </w:tcPr>
          <w:p w14:paraId="592529B7" w14:textId="7FD9809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nil"/>
              <w:left w:val="single" w:sz="8" w:space="0" w:color="auto"/>
              <w:bottom w:val="single" w:sz="8" w:space="0" w:color="auto"/>
              <w:right w:val="single" w:sz="8" w:space="0" w:color="auto"/>
            </w:tcBorders>
            <w:shd w:val="clear" w:color="auto" w:fill="auto"/>
          </w:tcPr>
          <w:p w14:paraId="01BE26E7" w14:textId="5324247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0.60</w:t>
            </w:r>
          </w:p>
        </w:tc>
        <w:tc>
          <w:tcPr>
            <w:tcW w:w="1075" w:type="dxa"/>
            <w:tcBorders>
              <w:top w:val="nil"/>
              <w:left w:val="nil"/>
              <w:bottom w:val="single" w:sz="8" w:space="0" w:color="auto"/>
              <w:right w:val="single" w:sz="8" w:space="0" w:color="auto"/>
            </w:tcBorders>
            <w:shd w:val="clear" w:color="auto" w:fill="auto"/>
          </w:tcPr>
          <w:p w14:paraId="6D64F97C" w14:textId="01A8BA7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0.74</w:t>
            </w:r>
          </w:p>
        </w:tc>
        <w:tc>
          <w:tcPr>
            <w:tcW w:w="1075" w:type="dxa"/>
            <w:tcBorders>
              <w:top w:val="nil"/>
              <w:left w:val="nil"/>
              <w:bottom w:val="single" w:sz="8" w:space="0" w:color="auto"/>
              <w:right w:val="single" w:sz="8" w:space="0" w:color="auto"/>
            </w:tcBorders>
            <w:shd w:val="clear" w:color="auto" w:fill="auto"/>
          </w:tcPr>
          <w:p w14:paraId="6C9A6416" w14:textId="7A564EE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0.84</w:t>
            </w:r>
          </w:p>
        </w:tc>
        <w:tc>
          <w:tcPr>
            <w:tcW w:w="1089" w:type="dxa"/>
            <w:tcBorders>
              <w:top w:val="nil"/>
              <w:left w:val="nil"/>
              <w:bottom w:val="single" w:sz="8" w:space="0" w:color="auto"/>
              <w:right w:val="single" w:sz="8" w:space="0" w:color="auto"/>
            </w:tcBorders>
            <w:shd w:val="clear" w:color="auto" w:fill="auto"/>
          </w:tcPr>
          <w:p w14:paraId="35B21F37" w14:textId="1AEAD4F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0.74</w:t>
            </w:r>
          </w:p>
        </w:tc>
        <w:tc>
          <w:tcPr>
            <w:tcW w:w="1075" w:type="dxa"/>
            <w:tcBorders>
              <w:top w:val="nil"/>
              <w:left w:val="nil"/>
              <w:bottom w:val="single" w:sz="8" w:space="0" w:color="auto"/>
              <w:right w:val="single" w:sz="8" w:space="0" w:color="auto"/>
            </w:tcBorders>
            <w:shd w:val="clear" w:color="auto" w:fill="auto"/>
          </w:tcPr>
          <w:p w14:paraId="0EBB0503" w14:textId="3B415CE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0.95</w:t>
            </w:r>
          </w:p>
        </w:tc>
        <w:tc>
          <w:tcPr>
            <w:tcW w:w="1097" w:type="dxa"/>
            <w:tcBorders>
              <w:top w:val="nil"/>
              <w:left w:val="nil"/>
              <w:bottom w:val="single" w:sz="8" w:space="0" w:color="auto"/>
              <w:right w:val="single" w:sz="8" w:space="0" w:color="auto"/>
            </w:tcBorders>
            <w:shd w:val="clear" w:color="auto" w:fill="auto"/>
          </w:tcPr>
          <w:p w14:paraId="10331B46" w14:textId="705E118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1.16</w:t>
            </w:r>
          </w:p>
        </w:tc>
        <w:tc>
          <w:tcPr>
            <w:tcW w:w="1023" w:type="dxa"/>
            <w:tcBorders>
              <w:top w:val="nil"/>
              <w:left w:val="nil"/>
              <w:bottom w:val="single" w:sz="8" w:space="0" w:color="auto"/>
              <w:right w:val="single" w:sz="8" w:space="0" w:color="auto"/>
            </w:tcBorders>
            <w:shd w:val="clear" w:color="auto" w:fill="auto"/>
          </w:tcPr>
          <w:p w14:paraId="48653182" w14:textId="325E0B5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1.23</w:t>
            </w:r>
          </w:p>
        </w:tc>
      </w:tr>
      <w:tr w:rsidR="00604F41" w:rsidRPr="00ED7AF6" w14:paraId="4FA7600A" w14:textId="6D291E64" w:rsidTr="00321CFE">
        <w:trPr>
          <w:jc w:val="center"/>
        </w:trPr>
        <w:tc>
          <w:tcPr>
            <w:tcW w:w="1818" w:type="dxa"/>
            <w:vAlign w:val="center"/>
          </w:tcPr>
          <w:p w14:paraId="1C13B2B6" w14:textId="6CCC4E34"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ABBBF51" w14:textId="4F2310CB"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1.19</w:t>
            </w:r>
          </w:p>
        </w:tc>
        <w:tc>
          <w:tcPr>
            <w:tcW w:w="1075" w:type="dxa"/>
            <w:tcBorders>
              <w:top w:val="nil"/>
              <w:left w:val="nil"/>
              <w:bottom w:val="single" w:sz="8" w:space="0" w:color="auto"/>
              <w:right w:val="single" w:sz="8" w:space="0" w:color="auto"/>
            </w:tcBorders>
            <w:shd w:val="clear" w:color="auto" w:fill="auto"/>
          </w:tcPr>
          <w:p w14:paraId="5AF58000" w14:textId="59ECDE9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1.45</w:t>
            </w:r>
          </w:p>
        </w:tc>
        <w:tc>
          <w:tcPr>
            <w:tcW w:w="1075" w:type="dxa"/>
            <w:tcBorders>
              <w:top w:val="nil"/>
              <w:left w:val="nil"/>
              <w:bottom w:val="single" w:sz="8" w:space="0" w:color="auto"/>
              <w:right w:val="single" w:sz="8" w:space="0" w:color="auto"/>
            </w:tcBorders>
            <w:shd w:val="clear" w:color="auto" w:fill="auto"/>
          </w:tcPr>
          <w:p w14:paraId="345ADDB1" w14:textId="08D68C2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1.65</w:t>
            </w:r>
          </w:p>
        </w:tc>
        <w:tc>
          <w:tcPr>
            <w:tcW w:w="1089" w:type="dxa"/>
            <w:tcBorders>
              <w:top w:val="nil"/>
              <w:left w:val="nil"/>
              <w:bottom w:val="single" w:sz="8" w:space="0" w:color="auto"/>
              <w:right w:val="single" w:sz="8" w:space="0" w:color="auto"/>
            </w:tcBorders>
            <w:shd w:val="clear" w:color="auto" w:fill="auto"/>
          </w:tcPr>
          <w:p w14:paraId="5C538F1A" w14:textId="06FBB06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1.45</w:t>
            </w:r>
          </w:p>
        </w:tc>
        <w:tc>
          <w:tcPr>
            <w:tcW w:w="1075" w:type="dxa"/>
            <w:tcBorders>
              <w:top w:val="nil"/>
              <w:left w:val="nil"/>
              <w:bottom w:val="single" w:sz="8" w:space="0" w:color="auto"/>
              <w:right w:val="single" w:sz="8" w:space="0" w:color="auto"/>
            </w:tcBorders>
            <w:shd w:val="clear" w:color="auto" w:fill="auto"/>
          </w:tcPr>
          <w:p w14:paraId="42E41287" w14:textId="188B5C4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1.87</w:t>
            </w:r>
          </w:p>
        </w:tc>
        <w:tc>
          <w:tcPr>
            <w:tcW w:w="1097" w:type="dxa"/>
            <w:tcBorders>
              <w:top w:val="nil"/>
              <w:left w:val="nil"/>
              <w:bottom w:val="single" w:sz="8" w:space="0" w:color="auto"/>
              <w:right w:val="single" w:sz="8" w:space="0" w:color="auto"/>
            </w:tcBorders>
            <w:shd w:val="clear" w:color="auto" w:fill="auto"/>
          </w:tcPr>
          <w:p w14:paraId="7BE237EA" w14:textId="5491692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2.28</w:t>
            </w:r>
          </w:p>
        </w:tc>
        <w:tc>
          <w:tcPr>
            <w:tcW w:w="1023" w:type="dxa"/>
            <w:tcBorders>
              <w:top w:val="nil"/>
              <w:left w:val="nil"/>
              <w:bottom w:val="single" w:sz="8" w:space="0" w:color="auto"/>
              <w:right w:val="single" w:sz="8" w:space="0" w:color="auto"/>
            </w:tcBorders>
            <w:shd w:val="clear" w:color="auto" w:fill="auto"/>
          </w:tcPr>
          <w:p w14:paraId="5D7FDE2F" w14:textId="44E33D6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2.42</w:t>
            </w:r>
          </w:p>
        </w:tc>
      </w:tr>
      <w:tr w:rsidR="00604F41" w:rsidRPr="00ED7AF6" w14:paraId="25CE4C52" w14:textId="0D7B94A8" w:rsidTr="00321CFE">
        <w:trPr>
          <w:jc w:val="center"/>
        </w:trPr>
        <w:tc>
          <w:tcPr>
            <w:tcW w:w="1818" w:type="dxa"/>
            <w:vAlign w:val="center"/>
          </w:tcPr>
          <w:p w14:paraId="631C42C3" w14:textId="213E715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4E3A1898" w14:textId="5E9C55CE"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1.99</w:t>
            </w:r>
          </w:p>
        </w:tc>
        <w:tc>
          <w:tcPr>
            <w:tcW w:w="1075" w:type="dxa"/>
            <w:tcBorders>
              <w:top w:val="nil"/>
              <w:left w:val="nil"/>
              <w:bottom w:val="single" w:sz="8" w:space="0" w:color="auto"/>
              <w:right w:val="single" w:sz="8" w:space="0" w:color="auto"/>
            </w:tcBorders>
            <w:shd w:val="clear" w:color="auto" w:fill="auto"/>
          </w:tcPr>
          <w:p w14:paraId="042C5DCE" w14:textId="157697E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2.43</w:t>
            </w:r>
          </w:p>
        </w:tc>
        <w:tc>
          <w:tcPr>
            <w:tcW w:w="1075" w:type="dxa"/>
            <w:tcBorders>
              <w:top w:val="nil"/>
              <w:left w:val="nil"/>
              <w:bottom w:val="single" w:sz="8" w:space="0" w:color="auto"/>
              <w:right w:val="single" w:sz="8" w:space="0" w:color="auto"/>
            </w:tcBorders>
            <w:shd w:val="clear" w:color="auto" w:fill="auto"/>
          </w:tcPr>
          <w:p w14:paraId="6545CE8F" w14:textId="2C97BD1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2.77</w:t>
            </w:r>
          </w:p>
        </w:tc>
        <w:tc>
          <w:tcPr>
            <w:tcW w:w="1089" w:type="dxa"/>
            <w:tcBorders>
              <w:top w:val="nil"/>
              <w:left w:val="nil"/>
              <w:bottom w:val="single" w:sz="8" w:space="0" w:color="auto"/>
              <w:right w:val="single" w:sz="8" w:space="0" w:color="auto"/>
            </w:tcBorders>
            <w:shd w:val="clear" w:color="auto" w:fill="auto"/>
          </w:tcPr>
          <w:p w14:paraId="4B0EB3B1" w14:textId="60CA7A5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2.44</w:t>
            </w:r>
          </w:p>
        </w:tc>
        <w:tc>
          <w:tcPr>
            <w:tcW w:w="1075" w:type="dxa"/>
            <w:tcBorders>
              <w:top w:val="nil"/>
              <w:left w:val="nil"/>
              <w:bottom w:val="single" w:sz="8" w:space="0" w:color="auto"/>
              <w:right w:val="single" w:sz="8" w:space="0" w:color="auto"/>
            </w:tcBorders>
            <w:shd w:val="clear" w:color="auto" w:fill="auto"/>
          </w:tcPr>
          <w:p w14:paraId="31C3CA14" w14:textId="596930A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3.13</w:t>
            </w:r>
          </w:p>
        </w:tc>
        <w:tc>
          <w:tcPr>
            <w:tcW w:w="1097" w:type="dxa"/>
            <w:tcBorders>
              <w:top w:val="nil"/>
              <w:left w:val="nil"/>
              <w:bottom w:val="single" w:sz="8" w:space="0" w:color="auto"/>
              <w:right w:val="single" w:sz="8" w:space="0" w:color="auto"/>
            </w:tcBorders>
            <w:shd w:val="clear" w:color="auto" w:fill="auto"/>
          </w:tcPr>
          <w:p w14:paraId="6F06FCD3" w14:textId="38CC344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3.83</w:t>
            </w:r>
          </w:p>
        </w:tc>
        <w:tc>
          <w:tcPr>
            <w:tcW w:w="1023" w:type="dxa"/>
            <w:tcBorders>
              <w:top w:val="nil"/>
              <w:left w:val="nil"/>
              <w:bottom w:val="single" w:sz="8" w:space="0" w:color="auto"/>
              <w:right w:val="single" w:sz="8" w:space="0" w:color="auto"/>
            </w:tcBorders>
            <w:shd w:val="clear" w:color="auto" w:fill="auto"/>
          </w:tcPr>
          <w:p w14:paraId="5902B3DE" w14:textId="058132F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4.08</w:t>
            </w:r>
          </w:p>
        </w:tc>
      </w:tr>
      <w:tr w:rsidR="00604F41" w:rsidRPr="00ED7AF6" w14:paraId="33786E80" w14:textId="57BB2663" w:rsidTr="00321CFE">
        <w:trPr>
          <w:jc w:val="center"/>
        </w:trPr>
        <w:tc>
          <w:tcPr>
            <w:tcW w:w="1818" w:type="dxa"/>
            <w:vAlign w:val="center"/>
          </w:tcPr>
          <w:p w14:paraId="7652BC1A" w14:textId="6A2B042B"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5F073B3D" w14:textId="043ABAB7"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2.34</w:t>
            </w:r>
          </w:p>
        </w:tc>
        <w:tc>
          <w:tcPr>
            <w:tcW w:w="1075" w:type="dxa"/>
            <w:tcBorders>
              <w:top w:val="nil"/>
              <w:left w:val="nil"/>
              <w:bottom w:val="single" w:sz="8" w:space="0" w:color="auto"/>
              <w:right w:val="single" w:sz="8" w:space="0" w:color="auto"/>
            </w:tcBorders>
            <w:shd w:val="clear" w:color="auto" w:fill="auto"/>
          </w:tcPr>
          <w:p w14:paraId="59C3D881" w14:textId="61766E0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2.87</w:t>
            </w:r>
          </w:p>
        </w:tc>
        <w:tc>
          <w:tcPr>
            <w:tcW w:w="1075" w:type="dxa"/>
            <w:tcBorders>
              <w:top w:val="nil"/>
              <w:left w:val="nil"/>
              <w:bottom w:val="single" w:sz="8" w:space="0" w:color="auto"/>
              <w:right w:val="single" w:sz="8" w:space="0" w:color="auto"/>
            </w:tcBorders>
            <w:shd w:val="clear" w:color="auto" w:fill="auto"/>
          </w:tcPr>
          <w:p w14:paraId="4C3B9DFC" w14:textId="213A995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3.30</w:t>
            </w:r>
          </w:p>
        </w:tc>
        <w:tc>
          <w:tcPr>
            <w:tcW w:w="1089" w:type="dxa"/>
            <w:tcBorders>
              <w:top w:val="nil"/>
              <w:left w:val="nil"/>
              <w:bottom w:val="single" w:sz="8" w:space="0" w:color="auto"/>
              <w:right w:val="single" w:sz="8" w:space="0" w:color="auto"/>
            </w:tcBorders>
            <w:shd w:val="clear" w:color="auto" w:fill="auto"/>
          </w:tcPr>
          <w:p w14:paraId="27939344" w14:textId="58ED0C4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2.95</w:t>
            </w:r>
          </w:p>
        </w:tc>
        <w:tc>
          <w:tcPr>
            <w:tcW w:w="1075" w:type="dxa"/>
            <w:tcBorders>
              <w:top w:val="nil"/>
              <w:left w:val="nil"/>
              <w:bottom w:val="single" w:sz="8" w:space="0" w:color="auto"/>
              <w:right w:val="single" w:sz="8" w:space="0" w:color="auto"/>
            </w:tcBorders>
            <w:shd w:val="clear" w:color="auto" w:fill="auto"/>
          </w:tcPr>
          <w:p w14:paraId="1E0CB62F" w14:textId="5A133BF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3.75</w:t>
            </w:r>
          </w:p>
        </w:tc>
        <w:tc>
          <w:tcPr>
            <w:tcW w:w="1097" w:type="dxa"/>
            <w:tcBorders>
              <w:top w:val="nil"/>
              <w:left w:val="nil"/>
              <w:bottom w:val="single" w:sz="8" w:space="0" w:color="auto"/>
              <w:right w:val="single" w:sz="8" w:space="0" w:color="auto"/>
            </w:tcBorders>
            <w:shd w:val="clear" w:color="auto" w:fill="auto"/>
          </w:tcPr>
          <w:p w14:paraId="72D4BFED" w14:textId="5642D15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4.56</w:t>
            </w:r>
          </w:p>
        </w:tc>
        <w:tc>
          <w:tcPr>
            <w:tcW w:w="1023" w:type="dxa"/>
            <w:tcBorders>
              <w:top w:val="nil"/>
              <w:left w:val="nil"/>
              <w:bottom w:val="single" w:sz="8" w:space="0" w:color="auto"/>
              <w:right w:val="single" w:sz="8" w:space="0" w:color="auto"/>
            </w:tcBorders>
            <w:shd w:val="clear" w:color="auto" w:fill="auto"/>
          </w:tcPr>
          <w:p w14:paraId="41BC7C88" w14:textId="5DB1E87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4.93</w:t>
            </w:r>
          </w:p>
        </w:tc>
      </w:tr>
      <w:tr w:rsidR="00604F41" w:rsidRPr="00ED7AF6" w14:paraId="05A5A0A9" w14:textId="77023BB4" w:rsidTr="00321CFE">
        <w:trPr>
          <w:jc w:val="center"/>
        </w:trPr>
        <w:tc>
          <w:tcPr>
            <w:tcW w:w="1818" w:type="dxa"/>
            <w:vAlign w:val="center"/>
          </w:tcPr>
          <w:p w14:paraId="2E33E816" w14:textId="6AB915AA"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185B67B1" w14:textId="19F763E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2.52</w:t>
            </w:r>
          </w:p>
        </w:tc>
        <w:tc>
          <w:tcPr>
            <w:tcW w:w="1075" w:type="dxa"/>
            <w:tcBorders>
              <w:top w:val="nil"/>
              <w:left w:val="nil"/>
              <w:bottom w:val="single" w:sz="8" w:space="0" w:color="auto"/>
              <w:right w:val="single" w:sz="8" w:space="0" w:color="auto"/>
            </w:tcBorders>
            <w:shd w:val="clear" w:color="auto" w:fill="auto"/>
          </w:tcPr>
          <w:p w14:paraId="7733AA30" w14:textId="152DD8E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3.12</w:t>
            </w:r>
          </w:p>
        </w:tc>
        <w:tc>
          <w:tcPr>
            <w:tcW w:w="1075" w:type="dxa"/>
            <w:tcBorders>
              <w:top w:val="nil"/>
              <w:left w:val="nil"/>
              <w:bottom w:val="single" w:sz="8" w:space="0" w:color="auto"/>
              <w:right w:val="single" w:sz="8" w:space="0" w:color="auto"/>
            </w:tcBorders>
            <w:shd w:val="clear" w:color="auto" w:fill="auto"/>
          </w:tcPr>
          <w:p w14:paraId="0210A3CB" w14:textId="4C96B7E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3.60</w:t>
            </w:r>
          </w:p>
        </w:tc>
        <w:tc>
          <w:tcPr>
            <w:tcW w:w="1089" w:type="dxa"/>
            <w:tcBorders>
              <w:top w:val="nil"/>
              <w:left w:val="nil"/>
              <w:bottom w:val="single" w:sz="8" w:space="0" w:color="auto"/>
              <w:right w:val="single" w:sz="8" w:space="0" w:color="auto"/>
            </w:tcBorders>
            <w:shd w:val="clear" w:color="auto" w:fill="auto"/>
          </w:tcPr>
          <w:p w14:paraId="11227604" w14:textId="5B17757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3.25</w:t>
            </w:r>
          </w:p>
        </w:tc>
        <w:tc>
          <w:tcPr>
            <w:tcW w:w="1075" w:type="dxa"/>
            <w:tcBorders>
              <w:top w:val="nil"/>
              <w:left w:val="nil"/>
              <w:bottom w:val="single" w:sz="8" w:space="0" w:color="auto"/>
              <w:right w:val="single" w:sz="8" w:space="0" w:color="auto"/>
            </w:tcBorders>
            <w:shd w:val="clear" w:color="auto" w:fill="auto"/>
          </w:tcPr>
          <w:p w14:paraId="241CFBEC" w14:textId="2FBF983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4.12</w:t>
            </w:r>
          </w:p>
        </w:tc>
        <w:tc>
          <w:tcPr>
            <w:tcW w:w="1097" w:type="dxa"/>
            <w:tcBorders>
              <w:top w:val="nil"/>
              <w:left w:val="nil"/>
              <w:bottom w:val="single" w:sz="8" w:space="0" w:color="auto"/>
              <w:right w:val="single" w:sz="8" w:space="0" w:color="auto"/>
            </w:tcBorders>
            <w:shd w:val="clear" w:color="auto" w:fill="auto"/>
          </w:tcPr>
          <w:p w14:paraId="67FBE222" w14:textId="437CAE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4.99</w:t>
            </w:r>
          </w:p>
        </w:tc>
        <w:tc>
          <w:tcPr>
            <w:tcW w:w="1023" w:type="dxa"/>
            <w:tcBorders>
              <w:top w:val="nil"/>
              <w:left w:val="nil"/>
              <w:bottom w:val="single" w:sz="8" w:space="0" w:color="auto"/>
              <w:right w:val="single" w:sz="8" w:space="0" w:color="auto"/>
            </w:tcBorders>
            <w:shd w:val="clear" w:color="auto" w:fill="auto"/>
          </w:tcPr>
          <w:p w14:paraId="2BB9617A" w14:textId="060050F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5.44</w:t>
            </w:r>
          </w:p>
        </w:tc>
      </w:tr>
      <w:tr w:rsidR="00604F41" w:rsidRPr="00ED7AF6" w14:paraId="49C4B056" w14:textId="01DD4D2E" w:rsidTr="00321CFE">
        <w:trPr>
          <w:jc w:val="center"/>
        </w:trPr>
        <w:tc>
          <w:tcPr>
            <w:tcW w:w="1818" w:type="dxa"/>
            <w:vAlign w:val="center"/>
          </w:tcPr>
          <w:p w14:paraId="3E111F14" w14:textId="3D492E7D"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1E21822" w14:textId="67AC7623"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2.87</w:t>
            </w:r>
          </w:p>
        </w:tc>
        <w:tc>
          <w:tcPr>
            <w:tcW w:w="1075" w:type="dxa"/>
            <w:tcBorders>
              <w:top w:val="nil"/>
              <w:left w:val="nil"/>
              <w:bottom w:val="single" w:sz="8" w:space="0" w:color="auto"/>
              <w:right w:val="single" w:sz="8" w:space="0" w:color="auto"/>
            </w:tcBorders>
            <w:shd w:val="clear" w:color="auto" w:fill="auto"/>
          </w:tcPr>
          <w:p w14:paraId="00BA2470" w14:textId="6663796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3.55</w:t>
            </w:r>
          </w:p>
        </w:tc>
        <w:tc>
          <w:tcPr>
            <w:tcW w:w="1075" w:type="dxa"/>
            <w:tcBorders>
              <w:top w:val="nil"/>
              <w:left w:val="nil"/>
              <w:bottom w:val="single" w:sz="8" w:space="0" w:color="auto"/>
              <w:right w:val="single" w:sz="8" w:space="0" w:color="auto"/>
            </w:tcBorders>
            <w:shd w:val="clear" w:color="auto" w:fill="auto"/>
          </w:tcPr>
          <w:p w14:paraId="65B20F84" w14:textId="26E35B3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4.11</w:t>
            </w:r>
          </w:p>
        </w:tc>
        <w:tc>
          <w:tcPr>
            <w:tcW w:w="1089" w:type="dxa"/>
            <w:tcBorders>
              <w:top w:val="nil"/>
              <w:left w:val="nil"/>
              <w:bottom w:val="single" w:sz="8" w:space="0" w:color="auto"/>
              <w:right w:val="single" w:sz="8" w:space="0" w:color="auto"/>
            </w:tcBorders>
            <w:shd w:val="clear" w:color="auto" w:fill="auto"/>
          </w:tcPr>
          <w:p w14:paraId="597F26DA" w14:textId="57A6DDD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3.76</w:t>
            </w:r>
          </w:p>
        </w:tc>
        <w:tc>
          <w:tcPr>
            <w:tcW w:w="1075" w:type="dxa"/>
            <w:tcBorders>
              <w:top w:val="nil"/>
              <w:left w:val="nil"/>
              <w:bottom w:val="single" w:sz="8" w:space="0" w:color="auto"/>
              <w:right w:val="single" w:sz="8" w:space="0" w:color="auto"/>
            </w:tcBorders>
            <w:shd w:val="clear" w:color="auto" w:fill="auto"/>
          </w:tcPr>
          <w:p w14:paraId="261AE705" w14:textId="252E222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4.72</w:t>
            </w:r>
          </w:p>
        </w:tc>
        <w:tc>
          <w:tcPr>
            <w:tcW w:w="1097" w:type="dxa"/>
            <w:tcBorders>
              <w:top w:val="nil"/>
              <w:left w:val="nil"/>
              <w:bottom w:val="single" w:sz="8" w:space="0" w:color="auto"/>
              <w:right w:val="single" w:sz="8" w:space="0" w:color="auto"/>
            </w:tcBorders>
            <w:shd w:val="clear" w:color="auto" w:fill="auto"/>
          </w:tcPr>
          <w:p w14:paraId="588FE702" w14:textId="6382DA0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5.68</w:t>
            </w:r>
          </w:p>
        </w:tc>
        <w:tc>
          <w:tcPr>
            <w:tcW w:w="1023" w:type="dxa"/>
            <w:tcBorders>
              <w:top w:val="nil"/>
              <w:left w:val="nil"/>
              <w:bottom w:val="single" w:sz="8" w:space="0" w:color="auto"/>
              <w:right w:val="single" w:sz="8" w:space="0" w:color="auto"/>
            </w:tcBorders>
            <w:shd w:val="clear" w:color="auto" w:fill="auto"/>
          </w:tcPr>
          <w:p w14:paraId="21E6989B" w14:textId="6C4442C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6.29</w:t>
            </w:r>
          </w:p>
        </w:tc>
      </w:tr>
      <w:tr w:rsidR="00604F41" w:rsidRPr="00ED7AF6" w14:paraId="7CDE4C59" w14:textId="2679434F" w:rsidTr="00321CFE">
        <w:trPr>
          <w:jc w:val="center"/>
        </w:trPr>
        <w:tc>
          <w:tcPr>
            <w:tcW w:w="1818" w:type="dxa"/>
            <w:vAlign w:val="center"/>
          </w:tcPr>
          <w:p w14:paraId="1558C76A" w14:textId="240F391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09E6F8AA" w14:textId="24CE3F53"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3.23</w:t>
            </w:r>
          </w:p>
        </w:tc>
        <w:tc>
          <w:tcPr>
            <w:tcW w:w="1075" w:type="dxa"/>
            <w:tcBorders>
              <w:top w:val="nil"/>
              <w:left w:val="nil"/>
              <w:bottom w:val="single" w:sz="8" w:space="0" w:color="auto"/>
              <w:right w:val="single" w:sz="8" w:space="0" w:color="auto"/>
            </w:tcBorders>
            <w:shd w:val="clear" w:color="auto" w:fill="auto"/>
          </w:tcPr>
          <w:p w14:paraId="305B87E3" w14:textId="5E1B4FE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3.98</w:t>
            </w:r>
          </w:p>
        </w:tc>
        <w:tc>
          <w:tcPr>
            <w:tcW w:w="1075" w:type="dxa"/>
            <w:tcBorders>
              <w:top w:val="nil"/>
              <w:left w:val="nil"/>
              <w:bottom w:val="single" w:sz="8" w:space="0" w:color="auto"/>
              <w:right w:val="single" w:sz="8" w:space="0" w:color="auto"/>
            </w:tcBorders>
            <w:shd w:val="clear" w:color="auto" w:fill="auto"/>
          </w:tcPr>
          <w:p w14:paraId="500B3C0B" w14:textId="211F006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4.58</w:t>
            </w:r>
          </w:p>
        </w:tc>
        <w:tc>
          <w:tcPr>
            <w:tcW w:w="1089" w:type="dxa"/>
            <w:tcBorders>
              <w:top w:val="nil"/>
              <w:left w:val="nil"/>
              <w:bottom w:val="single" w:sz="8" w:space="0" w:color="auto"/>
              <w:right w:val="single" w:sz="8" w:space="0" w:color="auto"/>
            </w:tcBorders>
            <w:shd w:val="clear" w:color="auto" w:fill="auto"/>
          </w:tcPr>
          <w:p w14:paraId="3DFE267D" w14:textId="658DD02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4.21</w:t>
            </w:r>
          </w:p>
        </w:tc>
        <w:tc>
          <w:tcPr>
            <w:tcW w:w="1075" w:type="dxa"/>
            <w:tcBorders>
              <w:top w:val="nil"/>
              <w:left w:val="nil"/>
              <w:bottom w:val="single" w:sz="8" w:space="0" w:color="auto"/>
              <w:right w:val="single" w:sz="8" w:space="0" w:color="auto"/>
            </w:tcBorders>
            <w:shd w:val="clear" w:color="auto" w:fill="auto"/>
          </w:tcPr>
          <w:p w14:paraId="11B6B264" w14:textId="5E335BE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5.24</w:t>
            </w:r>
          </w:p>
        </w:tc>
        <w:tc>
          <w:tcPr>
            <w:tcW w:w="1097" w:type="dxa"/>
            <w:tcBorders>
              <w:top w:val="nil"/>
              <w:left w:val="nil"/>
              <w:bottom w:val="single" w:sz="8" w:space="0" w:color="auto"/>
              <w:right w:val="single" w:sz="8" w:space="0" w:color="auto"/>
            </w:tcBorders>
            <w:shd w:val="clear" w:color="auto" w:fill="auto"/>
          </w:tcPr>
          <w:p w14:paraId="02AD127F" w14:textId="75DD169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6.27</w:t>
            </w:r>
          </w:p>
        </w:tc>
        <w:tc>
          <w:tcPr>
            <w:tcW w:w="1023" w:type="dxa"/>
            <w:tcBorders>
              <w:top w:val="nil"/>
              <w:left w:val="nil"/>
              <w:bottom w:val="single" w:sz="8" w:space="0" w:color="auto"/>
              <w:right w:val="single" w:sz="8" w:space="0" w:color="auto"/>
            </w:tcBorders>
            <w:shd w:val="clear" w:color="auto" w:fill="auto"/>
          </w:tcPr>
          <w:p w14:paraId="151805BE" w14:textId="113946E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7.05</w:t>
            </w:r>
          </w:p>
        </w:tc>
      </w:tr>
      <w:tr w:rsidR="00604F41" w:rsidRPr="00ED7AF6" w14:paraId="4C47ABC2" w14:textId="55A10DE8" w:rsidTr="00321CFE">
        <w:trPr>
          <w:jc w:val="center"/>
        </w:trPr>
        <w:tc>
          <w:tcPr>
            <w:tcW w:w="1818" w:type="dxa"/>
            <w:vAlign w:val="center"/>
          </w:tcPr>
          <w:p w14:paraId="066418FC" w14:textId="2983D5E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491F2E7F" w14:textId="1671E7A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3.65</w:t>
            </w:r>
          </w:p>
        </w:tc>
        <w:tc>
          <w:tcPr>
            <w:tcW w:w="1075" w:type="dxa"/>
            <w:tcBorders>
              <w:top w:val="nil"/>
              <w:left w:val="nil"/>
              <w:bottom w:val="single" w:sz="8" w:space="0" w:color="auto"/>
              <w:right w:val="single" w:sz="8" w:space="0" w:color="auto"/>
            </w:tcBorders>
            <w:shd w:val="clear" w:color="auto" w:fill="auto"/>
          </w:tcPr>
          <w:p w14:paraId="342C3BA6" w14:textId="530BF1D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4.47</w:t>
            </w:r>
          </w:p>
        </w:tc>
        <w:tc>
          <w:tcPr>
            <w:tcW w:w="1075" w:type="dxa"/>
            <w:tcBorders>
              <w:top w:val="nil"/>
              <w:left w:val="nil"/>
              <w:bottom w:val="single" w:sz="8" w:space="0" w:color="auto"/>
              <w:right w:val="single" w:sz="8" w:space="0" w:color="auto"/>
            </w:tcBorders>
            <w:shd w:val="clear" w:color="auto" w:fill="auto"/>
          </w:tcPr>
          <w:p w14:paraId="7E18A608" w14:textId="08DAAE9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5.12</w:t>
            </w:r>
          </w:p>
        </w:tc>
        <w:tc>
          <w:tcPr>
            <w:tcW w:w="1089" w:type="dxa"/>
            <w:tcBorders>
              <w:top w:val="nil"/>
              <w:left w:val="nil"/>
              <w:bottom w:val="single" w:sz="8" w:space="0" w:color="auto"/>
              <w:right w:val="single" w:sz="8" w:space="0" w:color="auto"/>
            </w:tcBorders>
            <w:shd w:val="clear" w:color="auto" w:fill="auto"/>
          </w:tcPr>
          <w:p w14:paraId="4DB1E6A5" w14:textId="4D8C814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4.72</w:t>
            </w:r>
          </w:p>
        </w:tc>
        <w:tc>
          <w:tcPr>
            <w:tcW w:w="1075" w:type="dxa"/>
            <w:tcBorders>
              <w:top w:val="nil"/>
              <w:left w:val="nil"/>
              <w:bottom w:val="single" w:sz="8" w:space="0" w:color="auto"/>
              <w:right w:val="single" w:sz="8" w:space="0" w:color="auto"/>
            </w:tcBorders>
            <w:shd w:val="clear" w:color="auto" w:fill="auto"/>
          </w:tcPr>
          <w:p w14:paraId="29D63113" w14:textId="3178252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5.83</w:t>
            </w:r>
          </w:p>
        </w:tc>
        <w:tc>
          <w:tcPr>
            <w:tcW w:w="1097" w:type="dxa"/>
            <w:tcBorders>
              <w:top w:val="nil"/>
              <w:left w:val="nil"/>
              <w:bottom w:val="single" w:sz="8" w:space="0" w:color="auto"/>
              <w:right w:val="single" w:sz="8" w:space="0" w:color="auto"/>
            </w:tcBorders>
            <w:shd w:val="clear" w:color="auto" w:fill="auto"/>
          </w:tcPr>
          <w:p w14:paraId="7B4C762E" w14:textId="7BA5536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6.93</w:t>
            </w:r>
          </w:p>
        </w:tc>
        <w:tc>
          <w:tcPr>
            <w:tcW w:w="1023" w:type="dxa"/>
            <w:tcBorders>
              <w:top w:val="nil"/>
              <w:left w:val="nil"/>
              <w:bottom w:val="single" w:sz="8" w:space="0" w:color="auto"/>
              <w:right w:val="single" w:sz="8" w:space="0" w:color="auto"/>
            </w:tcBorders>
            <w:shd w:val="clear" w:color="auto" w:fill="auto"/>
          </w:tcPr>
          <w:p w14:paraId="1E9F6CDA" w14:textId="6520F5C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7.86</w:t>
            </w:r>
          </w:p>
        </w:tc>
      </w:tr>
    </w:tbl>
    <w:p w14:paraId="62CF4BF9" w14:textId="32F7C87B" w:rsidR="00083A24" w:rsidRDefault="00083A24" w:rsidP="00C66FFD"/>
    <w:p w14:paraId="2A502F62" w14:textId="27F59098" w:rsidR="00200A38" w:rsidRDefault="00200A38" w:rsidP="00200A38">
      <w:pPr>
        <w:pStyle w:val="Caption"/>
        <w:keepNext/>
        <w:jc w:val="center"/>
      </w:pPr>
      <w:bookmarkStart w:id="72" w:name="_Toc132192046"/>
      <w:r>
        <w:t xml:space="preserve">Table </w:t>
      </w:r>
      <w:fldSimple w:instr=" SEQ Table \* ARABIC ">
        <w:r w:rsidR="000C5E9C">
          <w:rPr>
            <w:noProof/>
          </w:rPr>
          <w:t>7</w:t>
        </w:r>
      </w:fldSimple>
      <w:r>
        <w:t xml:space="preserve">: </w:t>
      </w:r>
      <w:r w:rsidR="00604F41" w:rsidRPr="00604F41">
        <w:t>PaloDuro_01_02_</w:t>
      </w:r>
      <w:r w:rsidR="00604F41">
        <w:t>DOWN</w:t>
      </w:r>
      <w:r>
        <w:t xml:space="preserve"> – Precipitation-Frequency Depths</w:t>
      </w:r>
      <w:bookmarkEnd w:id="72"/>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593C18">
        <w:trPr>
          <w:jc w:val="center"/>
        </w:trPr>
        <w:tc>
          <w:tcPr>
            <w:tcW w:w="1818" w:type="dxa"/>
            <w:vMerge w:val="restart"/>
            <w:shd w:val="clear" w:color="auto" w:fill="4472C4" w:themeFill="accent1"/>
            <w:vAlign w:val="center"/>
          </w:tcPr>
          <w:p w14:paraId="445C821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71E6E330" w14:textId="77777777" w:rsidTr="00593C18">
        <w:trPr>
          <w:jc w:val="center"/>
        </w:trPr>
        <w:tc>
          <w:tcPr>
            <w:tcW w:w="1818" w:type="dxa"/>
            <w:vMerge/>
            <w:shd w:val="clear" w:color="auto" w:fill="4472C4" w:themeFill="accent1"/>
            <w:vAlign w:val="center"/>
          </w:tcPr>
          <w:p w14:paraId="79E4078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C01409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17175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6BE7AA4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17BD2F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7659F71E"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46A377A"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29DF2DA5"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604F41" w:rsidRPr="00ED7AF6" w14:paraId="498E3937" w14:textId="77777777" w:rsidTr="00445FB3">
        <w:trPr>
          <w:jc w:val="center"/>
        </w:trPr>
        <w:tc>
          <w:tcPr>
            <w:tcW w:w="1818" w:type="dxa"/>
            <w:vAlign w:val="center"/>
          </w:tcPr>
          <w:p w14:paraId="41A696E2"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2EF72C0D" w14:textId="3B7C2A5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0.62</w:t>
            </w:r>
          </w:p>
        </w:tc>
        <w:tc>
          <w:tcPr>
            <w:tcW w:w="1075" w:type="dxa"/>
            <w:tcBorders>
              <w:top w:val="single" w:sz="8" w:space="0" w:color="auto"/>
              <w:left w:val="nil"/>
              <w:bottom w:val="single" w:sz="8" w:space="0" w:color="auto"/>
              <w:right w:val="single" w:sz="8" w:space="0" w:color="auto"/>
            </w:tcBorders>
            <w:shd w:val="clear" w:color="auto" w:fill="auto"/>
          </w:tcPr>
          <w:p w14:paraId="5B61C14B" w14:textId="26C9C18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0.74</w:t>
            </w:r>
          </w:p>
        </w:tc>
        <w:tc>
          <w:tcPr>
            <w:tcW w:w="1075" w:type="dxa"/>
            <w:tcBorders>
              <w:top w:val="single" w:sz="8" w:space="0" w:color="auto"/>
              <w:left w:val="nil"/>
              <w:bottom w:val="single" w:sz="8" w:space="0" w:color="auto"/>
              <w:right w:val="single" w:sz="8" w:space="0" w:color="auto"/>
            </w:tcBorders>
            <w:shd w:val="clear" w:color="auto" w:fill="auto"/>
          </w:tcPr>
          <w:p w14:paraId="50413A87" w14:textId="5B7466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0.84</w:t>
            </w:r>
          </w:p>
        </w:tc>
        <w:tc>
          <w:tcPr>
            <w:tcW w:w="1089" w:type="dxa"/>
            <w:tcBorders>
              <w:top w:val="single" w:sz="8" w:space="0" w:color="auto"/>
              <w:left w:val="nil"/>
              <w:bottom w:val="single" w:sz="8" w:space="0" w:color="auto"/>
              <w:right w:val="single" w:sz="8" w:space="0" w:color="auto"/>
            </w:tcBorders>
            <w:shd w:val="clear" w:color="auto" w:fill="auto"/>
          </w:tcPr>
          <w:p w14:paraId="716F368A" w14:textId="06A7974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0.73</w:t>
            </w:r>
          </w:p>
        </w:tc>
        <w:tc>
          <w:tcPr>
            <w:tcW w:w="1075" w:type="dxa"/>
            <w:tcBorders>
              <w:top w:val="single" w:sz="8" w:space="0" w:color="auto"/>
              <w:left w:val="nil"/>
              <w:bottom w:val="single" w:sz="8" w:space="0" w:color="auto"/>
              <w:right w:val="single" w:sz="8" w:space="0" w:color="auto"/>
            </w:tcBorders>
            <w:shd w:val="clear" w:color="auto" w:fill="auto"/>
          </w:tcPr>
          <w:p w14:paraId="528C42BE" w14:textId="1669FC0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0.94</w:t>
            </w:r>
          </w:p>
        </w:tc>
        <w:tc>
          <w:tcPr>
            <w:tcW w:w="1097" w:type="dxa"/>
            <w:tcBorders>
              <w:top w:val="single" w:sz="8" w:space="0" w:color="auto"/>
              <w:left w:val="nil"/>
              <w:bottom w:val="single" w:sz="8" w:space="0" w:color="auto"/>
              <w:right w:val="single" w:sz="8" w:space="0" w:color="auto"/>
            </w:tcBorders>
            <w:shd w:val="clear" w:color="auto" w:fill="auto"/>
          </w:tcPr>
          <w:p w14:paraId="69E9618A" w14:textId="3478CD7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1.16</w:t>
            </w:r>
          </w:p>
        </w:tc>
        <w:tc>
          <w:tcPr>
            <w:tcW w:w="1023" w:type="dxa"/>
            <w:tcBorders>
              <w:top w:val="single" w:sz="8" w:space="0" w:color="auto"/>
              <w:left w:val="nil"/>
              <w:bottom w:val="single" w:sz="8" w:space="0" w:color="auto"/>
              <w:right w:val="single" w:sz="8" w:space="0" w:color="auto"/>
            </w:tcBorders>
            <w:shd w:val="clear" w:color="auto" w:fill="auto"/>
          </w:tcPr>
          <w:p w14:paraId="394FE844" w14:textId="4C74558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1.21</w:t>
            </w:r>
          </w:p>
        </w:tc>
      </w:tr>
      <w:tr w:rsidR="00604F41" w:rsidRPr="00ED7AF6" w14:paraId="23B8F204" w14:textId="77777777" w:rsidTr="00445FB3">
        <w:trPr>
          <w:jc w:val="center"/>
        </w:trPr>
        <w:tc>
          <w:tcPr>
            <w:tcW w:w="1818" w:type="dxa"/>
            <w:vAlign w:val="center"/>
          </w:tcPr>
          <w:p w14:paraId="7035DBE1"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5D412BF7" w14:textId="5CE85C9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1.21</w:t>
            </w:r>
          </w:p>
        </w:tc>
        <w:tc>
          <w:tcPr>
            <w:tcW w:w="1075" w:type="dxa"/>
            <w:tcBorders>
              <w:top w:val="nil"/>
              <w:left w:val="nil"/>
              <w:bottom w:val="single" w:sz="8" w:space="0" w:color="auto"/>
              <w:right w:val="single" w:sz="8" w:space="0" w:color="auto"/>
            </w:tcBorders>
            <w:shd w:val="clear" w:color="auto" w:fill="auto"/>
          </w:tcPr>
          <w:p w14:paraId="28408BDB" w14:textId="00B3B70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1.47</w:t>
            </w:r>
          </w:p>
        </w:tc>
        <w:tc>
          <w:tcPr>
            <w:tcW w:w="1075" w:type="dxa"/>
            <w:tcBorders>
              <w:top w:val="nil"/>
              <w:left w:val="nil"/>
              <w:bottom w:val="single" w:sz="8" w:space="0" w:color="auto"/>
              <w:right w:val="single" w:sz="8" w:space="0" w:color="auto"/>
            </w:tcBorders>
            <w:shd w:val="clear" w:color="auto" w:fill="auto"/>
          </w:tcPr>
          <w:p w14:paraId="4F422454" w14:textId="4564A88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1.66</w:t>
            </w:r>
          </w:p>
        </w:tc>
        <w:tc>
          <w:tcPr>
            <w:tcW w:w="1089" w:type="dxa"/>
            <w:tcBorders>
              <w:top w:val="nil"/>
              <w:left w:val="nil"/>
              <w:bottom w:val="single" w:sz="8" w:space="0" w:color="auto"/>
              <w:right w:val="single" w:sz="8" w:space="0" w:color="auto"/>
            </w:tcBorders>
            <w:shd w:val="clear" w:color="auto" w:fill="auto"/>
          </w:tcPr>
          <w:p w14:paraId="37788734" w14:textId="215C90C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1.44</w:t>
            </w:r>
          </w:p>
        </w:tc>
        <w:tc>
          <w:tcPr>
            <w:tcW w:w="1075" w:type="dxa"/>
            <w:tcBorders>
              <w:top w:val="nil"/>
              <w:left w:val="nil"/>
              <w:bottom w:val="single" w:sz="8" w:space="0" w:color="auto"/>
              <w:right w:val="single" w:sz="8" w:space="0" w:color="auto"/>
            </w:tcBorders>
            <w:shd w:val="clear" w:color="auto" w:fill="auto"/>
          </w:tcPr>
          <w:p w14:paraId="25E7A3D1" w14:textId="34C4491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1.86</w:t>
            </w:r>
          </w:p>
        </w:tc>
        <w:tc>
          <w:tcPr>
            <w:tcW w:w="1097" w:type="dxa"/>
            <w:tcBorders>
              <w:top w:val="nil"/>
              <w:left w:val="nil"/>
              <w:bottom w:val="single" w:sz="8" w:space="0" w:color="auto"/>
              <w:right w:val="single" w:sz="8" w:space="0" w:color="auto"/>
            </w:tcBorders>
            <w:shd w:val="clear" w:color="auto" w:fill="auto"/>
          </w:tcPr>
          <w:p w14:paraId="42845F2B" w14:textId="208B2D1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2.27</w:t>
            </w:r>
          </w:p>
        </w:tc>
        <w:tc>
          <w:tcPr>
            <w:tcW w:w="1023" w:type="dxa"/>
            <w:tcBorders>
              <w:top w:val="nil"/>
              <w:left w:val="nil"/>
              <w:bottom w:val="single" w:sz="8" w:space="0" w:color="auto"/>
              <w:right w:val="single" w:sz="8" w:space="0" w:color="auto"/>
            </w:tcBorders>
            <w:shd w:val="clear" w:color="auto" w:fill="auto"/>
          </w:tcPr>
          <w:p w14:paraId="6B43D115" w14:textId="3D1A719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2.38</w:t>
            </w:r>
          </w:p>
        </w:tc>
      </w:tr>
      <w:tr w:rsidR="00604F41" w:rsidRPr="00ED7AF6" w14:paraId="2A20BAFD" w14:textId="77777777" w:rsidTr="00445FB3">
        <w:trPr>
          <w:jc w:val="center"/>
        </w:trPr>
        <w:tc>
          <w:tcPr>
            <w:tcW w:w="1818" w:type="dxa"/>
            <w:vAlign w:val="center"/>
          </w:tcPr>
          <w:p w14:paraId="09293FC6"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0E804AE0" w14:textId="74237D8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2.05</w:t>
            </w:r>
          </w:p>
        </w:tc>
        <w:tc>
          <w:tcPr>
            <w:tcW w:w="1075" w:type="dxa"/>
            <w:tcBorders>
              <w:top w:val="nil"/>
              <w:left w:val="nil"/>
              <w:bottom w:val="single" w:sz="8" w:space="0" w:color="auto"/>
              <w:right w:val="single" w:sz="8" w:space="0" w:color="auto"/>
            </w:tcBorders>
            <w:shd w:val="clear" w:color="auto" w:fill="auto"/>
          </w:tcPr>
          <w:p w14:paraId="6AC532D6" w14:textId="61AD735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2.48</w:t>
            </w:r>
          </w:p>
        </w:tc>
        <w:tc>
          <w:tcPr>
            <w:tcW w:w="1075" w:type="dxa"/>
            <w:tcBorders>
              <w:top w:val="nil"/>
              <w:left w:val="nil"/>
              <w:bottom w:val="single" w:sz="8" w:space="0" w:color="auto"/>
              <w:right w:val="single" w:sz="8" w:space="0" w:color="auto"/>
            </w:tcBorders>
            <w:shd w:val="clear" w:color="auto" w:fill="auto"/>
          </w:tcPr>
          <w:p w14:paraId="2A3C362D" w14:textId="55E55D5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2.8</w:t>
            </w:r>
            <w:r>
              <w:t>0</w:t>
            </w:r>
          </w:p>
        </w:tc>
        <w:tc>
          <w:tcPr>
            <w:tcW w:w="1089" w:type="dxa"/>
            <w:tcBorders>
              <w:top w:val="nil"/>
              <w:left w:val="nil"/>
              <w:bottom w:val="single" w:sz="8" w:space="0" w:color="auto"/>
              <w:right w:val="single" w:sz="8" w:space="0" w:color="auto"/>
            </w:tcBorders>
            <w:shd w:val="clear" w:color="auto" w:fill="auto"/>
          </w:tcPr>
          <w:p w14:paraId="62F72EB1" w14:textId="5AB4C58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2.44</w:t>
            </w:r>
          </w:p>
        </w:tc>
        <w:tc>
          <w:tcPr>
            <w:tcW w:w="1075" w:type="dxa"/>
            <w:tcBorders>
              <w:top w:val="nil"/>
              <w:left w:val="nil"/>
              <w:bottom w:val="single" w:sz="8" w:space="0" w:color="auto"/>
              <w:right w:val="single" w:sz="8" w:space="0" w:color="auto"/>
            </w:tcBorders>
            <w:shd w:val="clear" w:color="auto" w:fill="auto"/>
          </w:tcPr>
          <w:p w14:paraId="3FC72E0B" w14:textId="339D052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3.14</w:t>
            </w:r>
          </w:p>
        </w:tc>
        <w:tc>
          <w:tcPr>
            <w:tcW w:w="1097" w:type="dxa"/>
            <w:tcBorders>
              <w:top w:val="nil"/>
              <w:left w:val="nil"/>
              <w:bottom w:val="single" w:sz="8" w:space="0" w:color="auto"/>
              <w:right w:val="single" w:sz="8" w:space="0" w:color="auto"/>
            </w:tcBorders>
            <w:shd w:val="clear" w:color="auto" w:fill="auto"/>
          </w:tcPr>
          <w:p w14:paraId="573E2B7E" w14:textId="7E4AB4D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3.85</w:t>
            </w:r>
          </w:p>
        </w:tc>
        <w:tc>
          <w:tcPr>
            <w:tcW w:w="1023" w:type="dxa"/>
            <w:tcBorders>
              <w:top w:val="nil"/>
              <w:left w:val="nil"/>
              <w:bottom w:val="single" w:sz="8" w:space="0" w:color="auto"/>
              <w:right w:val="single" w:sz="8" w:space="0" w:color="auto"/>
            </w:tcBorders>
            <w:shd w:val="clear" w:color="auto" w:fill="auto"/>
          </w:tcPr>
          <w:p w14:paraId="07177644" w14:textId="76854F0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4.05</w:t>
            </w:r>
          </w:p>
        </w:tc>
      </w:tr>
      <w:tr w:rsidR="00604F41" w:rsidRPr="00ED7AF6" w14:paraId="67BC3163" w14:textId="77777777" w:rsidTr="00445FB3">
        <w:trPr>
          <w:jc w:val="center"/>
        </w:trPr>
        <w:tc>
          <w:tcPr>
            <w:tcW w:w="1818" w:type="dxa"/>
            <w:vAlign w:val="center"/>
          </w:tcPr>
          <w:p w14:paraId="44B23CCC"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04D3437E" w14:textId="5256CA4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2.42</w:t>
            </w:r>
          </w:p>
        </w:tc>
        <w:tc>
          <w:tcPr>
            <w:tcW w:w="1075" w:type="dxa"/>
            <w:tcBorders>
              <w:top w:val="nil"/>
              <w:left w:val="nil"/>
              <w:bottom w:val="single" w:sz="8" w:space="0" w:color="auto"/>
              <w:right w:val="single" w:sz="8" w:space="0" w:color="auto"/>
            </w:tcBorders>
            <w:shd w:val="clear" w:color="auto" w:fill="auto"/>
          </w:tcPr>
          <w:p w14:paraId="37D0E309" w14:textId="5B8B3DA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2.96</w:t>
            </w:r>
          </w:p>
        </w:tc>
        <w:tc>
          <w:tcPr>
            <w:tcW w:w="1075" w:type="dxa"/>
            <w:tcBorders>
              <w:top w:val="nil"/>
              <w:left w:val="nil"/>
              <w:bottom w:val="single" w:sz="8" w:space="0" w:color="auto"/>
              <w:right w:val="single" w:sz="8" w:space="0" w:color="auto"/>
            </w:tcBorders>
            <w:shd w:val="clear" w:color="auto" w:fill="auto"/>
          </w:tcPr>
          <w:p w14:paraId="63A294D4" w14:textId="59BD743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3.38</w:t>
            </w:r>
          </w:p>
        </w:tc>
        <w:tc>
          <w:tcPr>
            <w:tcW w:w="1089" w:type="dxa"/>
            <w:tcBorders>
              <w:top w:val="nil"/>
              <w:left w:val="nil"/>
              <w:bottom w:val="single" w:sz="8" w:space="0" w:color="auto"/>
              <w:right w:val="single" w:sz="8" w:space="0" w:color="auto"/>
            </w:tcBorders>
            <w:shd w:val="clear" w:color="auto" w:fill="auto"/>
          </w:tcPr>
          <w:p w14:paraId="6F346A92" w14:textId="2349682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w:t>
            </w:r>
            <w:r>
              <w:t>.00</w:t>
            </w:r>
          </w:p>
        </w:tc>
        <w:tc>
          <w:tcPr>
            <w:tcW w:w="1075" w:type="dxa"/>
            <w:tcBorders>
              <w:top w:val="nil"/>
              <w:left w:val="nil"/>
              <w:bottom w:val="single" w:sz="8" w:space="0" w:color="auto"/>
              <w:right w:val="single" w:sz="8" w:space="0" w:color="auto"/>
            </w:tcBorders>
            <w:shd w:val="clear" w:color="auto" w:fill="auto"/>
          </w:tcPr>
          <w:p w14:paraId="48E94FE9" w14:textId="6A7D2FF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3.83</w:t>
            </w:r>
          </w:p>
        </w:tc>
        <w:tc>
          <w:tcPr>
            <w:tcW w:w="1097" w:type="dxa"/>
            <w:tcBorders>
              <w:top w:val="nil"/>
              <w:left w:val="nil"/>
              <w:bottom w:val="single" w:sz="8" w:space="0" w:color="auto"/>
              <w:right w:val="single" w:sz="8" w:space="0" w:color="auto"/>
            </w:tcBorders>
            <w:shd w:val="clear" w:color="auto" w:fill="auto"/>
          </w:tcPr>
          <w:p w14:paraId="39AB74A3" w14:textId="2950D94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4.66</w:t>
            </w:r>
          </w:p>
        </w:tc>
        <w:tc>
          <w:tcPr>
            <w:tcW w:w="1023" w:type="dxa"/>
            <w:tcBorders>
              <w:top w:val="nil"/>
              <w:left w:val="nil"/>
              <w:bottom w:val="single" w:sz="8" w:space="0" w:color="auto"/>
              <w:right w:val="single" w:sz="8" w:space="0" w:color="auto"/>
            </w:tcBorders>
            <w:shd w:val="clear" w:color="auto" w:fill="auto"/>
          </w:tcPr>
          <w:p w14:paraId="01A666A3" w14:textId="6AA2300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4.99</w:t>
            </w:r>
          </w:p>
        </w:tc>
      </w:tr>
      <w:tr w:rsidR="00604F41" w:rsidRPr="00ED7AF6" w14:paraId="43E92762" w14:textId="77777777" w:rsidTr="00445FB3">
        <w:trPr>
          <w:jc w:val="center"/>
        </w:trPr>
        <w:tc>
          <w:tcPr>
            <w:tcW w:w="1818" w:type="dxa"/>
            <w:vAlign w:val="center"/>
          </w:tcPr>
          <w:p w14:paraId="39BF8952"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0403D261" w14:textId="2680AAF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2.63</w:t>
            </w:r>
          </w:p>
        </w:tc>
        <w:tc>
          <w:tcPr>
            <w:tcW w:w="1075" w:type="dxa"/>
            <w:tcBorders>
              <w:top w:val="nil"/>
              <w:left w:val="nil"/>
              <w:bottom w:val="single" w:sz="8" w:space="0" w:color="auto"/>
              <w:right w:val="single" w:sz="8" w:space="0" w:color="auto"/>
            </w:tcBorders>
            <w:shd w:val="clear" w:color="auto" w:fill="auto"/>
          </w:tcPr>
          <w:p w14:paraId="21AA8092" w14:textId="49B3411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3.24</w:t>
            </w:r>
          </w:p>
        </w:tc>
        <w:tc>
          <w:tcPr>
            <w:tcW w:w="1075" w:type="dxa"/>
            <w:tcBorders>
              <w:top w:val="nil"/>
              <w:left w:val="nil"/>
              <w:bottom w:val="single" w:sz="8" w:space="0" w:color="auto"/>
              <w:right w:val="single" w:sz="8" w:space="0" w:color="auto"/>
            </w:tcBorders>
            <w:shd w:val="clear" w:color="auto" w:fill="auto"/>
          </w:tcPr>
          <w:p w14:paraId="251336C2" w14:textId="7B2E993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3.73</w:t>
            </w:r>
          </w:p>
        </w:tc>
        <w:tc>
          <w:tcPr>
            <w:tcW w:w="1089" w:type="dxa"/>
            <w:tcBorders>
              <w:top w:val="nil"/>
              <w:left w:val="nil"/>
              <w:bottom w:val="single" w:sz="8" w:space="0" w:color="auto"/>
              <w:right w:val="single" w:sz="8" w:space="0" w:color="auto"/>
            </w:tcBorders>
            <w:shd w:val="clear" w:color="auto" w:fill="auto"/>
          </w:tcPr>
          <w:p w14:paraId="6D288285" w14:textId="6849939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3.34</w:t>
            </w:r>
          </w:p>
        </w:tc>
        <w:tc>
          <w:tcPr>
            <w:tcW w:w="1075" w:type="dxa"/>
            <w:tcBorders>
              <w:top w:val="nil"/>
              <w:left w:val="nil"/>
              <w:bottom w:val="single" w:sz="8" w:space="0" w:color="auto"/>
              <w:right w:val="single" w:sz="8" w:space="0" w:color="auto"/>
            </w:tcBorders>
            <w:shd w:val="clear" w:color="auto" w:fill="auto"/>
          </w:tcPr>
          <w:p w14:paraId="4624248C" w14:textId="78896D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4.24</w:t>
            </w:r>
          </w:p>
        </w:tc>
        <w:tc>
          <w:tcPr>
            <w:tcW w:w="1097" w:type="dxa"/>
            <w:tcBorders>
              <w:top w:val="nil"/>
              <w:left w:val="nil"/>
              <w:bottom w:val="single" w:sz="8" w:space="0" w:color="auto"/>
              <w:right w:val="single" w:sz="8" w:space="0" w:color="auto"/>
            </w:tcBorders>
            <w:shd w:val="clear" w:color="auto" w:fill="auto"/>
          </w:tcPr>
          <w:p w14:paraId="739AEEFD" w14:textId="1EDBADA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5.15</w:t>
            </w:r>
          </w:p>
        </w:tc>
        <w:tc>
          <w:tcPr>
            <w:tcW w:w="1023" w:type="dxa"/>
            <w:tcBorders>
              <w:top w:val="nil"/>
              <w:left w:val="nil"/>
              <w:bottom w:val="single" w:sz="8" w:space="0" w:color="auto"/>
              <w:right w:val="single" w:sz="8" w:space="0" w:color="auto"/>
            </w:tcBorders>
            <w:shd w:val="clear" w:color="auto" w:fill="auto"/>
          </w:tcPr>
          <w:p w14:paraId="19CF61D7" w14:textId="360012A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5.57</w:t>
            </w:r>
          </w:p>
        </w:tc>
      </w:tr>
      <w:tr w:rsidR="00604F41" w:rsidRPr="00ED7AF6" w14:paraId="6479D5D2" w14:textId="77777777" w:rsidTr="00445FB3">
        <w:trPr>
          <w:jc w:val="center"/>
        </w:trPr>
        <w:tc>
          <w:tcPr>
            <w:tcW w:w="1818" w:type="dxa"/>
            <w:vAlign w:val="center"/>
          </w:tcPr>
          <w:p w14:paraId="6298AFDE"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169FCC9D" w14:textId="160F507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w:t>
            </w:r>
            <w:r>
              <w:t>.00</w:t>
            </w:r>
          </w:p>
        </w:tc>
        <w:tc>
          <w:tcPr>
            <w:tcW w:w="1075" w:type="dxa"/>
            <w:tcBorders>
              <w:top w:val="nil"/>
              <w:left w:val="nil"/>
              <w:bottom w:val="single" w:sz="8" w:space="0" w:color="auto"/>
              <w:right w:val="single" w:sz="8" w:space="0" w:color="auto"/>
            </w:tcBorders>
            <w:shd w:val="clear" w:color="auto" w:fill="auto"/>
          </w:tcPr>
          <w:p w14:paraId="0B796B45" w14:textId="581946B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3.71</w:t>
            </w:r>
          </w:p>
        </w:tc>
        <w:tc>
          <w:tcPr>
            <w:tcW w:w="1075" w:type="dxa"/>
            <w:tcBorders>
              <w:top w:val="nil"/>
              <w:left w:val="nil"/>
              <w:bottom w:val="single" w:sz="8" w:space="0" w:color="auto"/>
              <w:right w:val="single" w:sz="8" w:space="0" w:color="auto"/>
            </w:tcBorders>
            <w:shd w:val="clear" w:color="auto" w:fill="auto"/>
          </w:tcPr>
          <w:p w14:paraId="4C14ED70" w14:textId="28DFFB9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4.29</w:t>
            </w:r>
          </w:p>
        </w:tc>
        <w:tc>
          <w:tcPr>
            <w:tcW w:w="1089" w:type="dxa"/>
            <w:tcBorders>
              <w:top w:val="nil"/>
              <w:left w:val="nil"/>
              <w:bottom w:val="single" w:sz="8" w:space="0" w:color="auto"/>
              <w:right w:val="single" w:sz="8" w:space="0" w:color="auto"/>
            </w:tcBorders>
            <w:shd w:val="clear" w:color="auto" w:fill="auto"/>
          </w:tcPr>
          <w:p w14:paraId="59E5C471" w14:textId="7DD775A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3.89</w:t>
            </w:r>
          </w:p>
        </w:tc>
        <w:tc>
          <w:tcPr>
            <w:tcW w:w="1075" w:type="dxa"/>
            <w:tcBorders>
              <w:top w:val="nil"/>
              <w:left w:val="nil"/>
              <w:bottom w:val="single" w:sz="8" w:space="0" w:color="auto"/>
              <w:right w:val="single" w:sz="8" w:space="0" w:color="auto"/>
            </w:tcBorders>
            <w:shd w:val="clear" w:color="auto" w:fill="auto"/>
          </w:tcPr>
          <w:p w14:paraId="5EAE0C53" w14:textId="5812481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4.91</w:t>
            </w:r>
          </w:p>
        </w:tc>
        <w:tc>
          <w:tcPr>
            <w:tcW w:w="1097" w:type="dxa"/>
            <w:tcBorders>
              <w:top w:val="nil"/>
              <w:left w:val="nil"/>
              <w:bottom w:val="single" w:sz="8" w:space="0" w:color="auto"/>
              <w:right w:val="single" w:sz="8" w:space="0" w:color="auto"/>
            </w:tcBorders>
            <w:shd w:val="clear" w:color="auto" w:fill="auto"/>
          </w:tcPr>
          <w:p w14:paraId="561BADDC" w14:textId="441ED15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5.92</w:t>
            </w:r>
          </w:p>
        </w:tc>
        <w:tc>
          <w:tcPr>
            <w:tcW w:w="1023" w:type="dxa"/>
            <w:tcBorders>
              <w:top w:val="nil"/>
              <w:left w:val="nil"/>
              <w:bottom w:val="single" w:sz="8" w:space="0" w:color="auto"/>
              <w:right w:val="single" w:sz="8" w:space="0" w:color="auto"/>
            </w:tcBorders>
            <w:shd w:val="clear" w:color="auto" w:fill="auto"/>
          </w:tcPr>
          <w:p w14:paraId="7EE9A55D" w14:textId="7FE8AD2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6.49</w:t>
            </w:r>
          </w:p>
        </w:tc>
      </w:tr>
      <w:tr w:rsidR="00604F41" w:rsidRPr="00ED7AF6" w14:paraId="0731E4B4" w14:textId="77777777" w:rsidTr="00445FB3">
        <w:trPr>
          <w:jc w:val="center"/>
        </w:trPr>
        <w:tc>
          <w:tcPr>
            <w:tcW w:w="1818" w:type="dxa"/>
            <w:vAlign w:val="center"/>
          </w:tcPr>
          <w:p w14:paraId="310CCF01"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536E1A8D" w14:textId="16BCD3D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3.38</w:t>
            </w:r>
          </w:p>
        </w:tc>
        <w:tc>
          <w:tcPr>
            <w:tcW w:w="1075" w:type="dxa"/>
            <w:tcBorders>
              <w:top w:val="nil"/>
              <w:left w:val="nil"/>
              <w:bottom w:val="single" w:sz="8" w:space="0" w:color="auto"/>
              <w:right w:val="single" w:sz="8" w:space="0" w:color="auto"/>
            </w:tcBorders>
            <w:shd w:val="clear" w:color="auto" w:fill="auto"/>
          </w:tcPr>
          <w:p w14:paraId="41FD6E1C" w14:textId="57646D0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4.16</w:t>
            </w:r>
          </w:p>
        </w:tc>
        <w:tc>
          <w:tcPr>
            <w:tcW w:w="1075" w:type="dxa"/>
            <w:tcBorders>
              <w:top w:val="nil"/>
              <w:left w:val="nil"/>
              <w:bottom w:val="single" w:sz="8" w:space="0" w:color="auto"/>
              <w:right w:val="single" w:sz="8" w:space="0" w:color="auto"/>
            </w:tcBorders>
            <w:shd w:val="clear" w:color="auto" w:fill="auto"/>
          </w:tcPr>
          <w:p w14:paraId="32760EAD" w14:textId="7E26C70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4.79</w:t>
            </w:r>
          </w:p>
        </w:tc>
        <w:tc>
          <w:tcPr>
            <w:tcW w:w="1089" w:type="dxa"/>
            <w:tcBorders>
              <w:top w:val="nil"/>
              <w:left w:val="nil"/>
              <w:bottom w:val="single" w:sz="8" w:space="0" w:color="auto"/>
              <w:right w:val="single" w:sz="8" w:space="0" w:color="auto"/>
            </w:tcBorders>
            <w:shd w:val="clear" w:color="auto" w:fill="auto"/>
          </w:tcPr>
          <w:p w14:paraId="761DC8E7" w14:textId="4D8E62C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4.38</w:t>
            </w:r>
          </w:p>
        </w:tc>
        <w:tc>
          <w:tcPr>
            <w:tcW w:w="1075" w:type="dxa"/>
            <w:tcBorders>
              <w:top w:val="nil"/>
              <w:left w:val="nil"/>
              <w:bottom w:val="single" w:sz="8" w:space="0" w:color="auto"/>
              <w:right w:val="single" w:sz="8" w:space="0" w:color="auto"/>
            </w:tcBorders>
            <w:shd w:val="clear" w:color="auto" w:fill="auto"/>
          </w:tcPr>
          <w:p w14:paraId="6FB13FC0" w14:textId="7213E2F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5.47</w:t>
            </w:r>
          </w:p>
        </w:tc>
        <w:tc>
          <w:tcPr>
            <w:tcW w:w="1097" w:type="dxa"/>
            <w:tcBorders>
              <w:top w:val="nil"/>
              <w:left w:val="nil"/>
              <w:bottom w:val="single" w:sz="8" w:space="0" w:color="auto"/>
              <w:right w:val="single" w:sz="8" w:space="0" w:color="auto"/>
            </w:tcBorders>
            <w:shd w:val="clear" w:color="auto" w:fill="auto"/>
          </w:tcPr>
          <w:p w14:paraId="7DE79013" w14:textId="20C63B5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6.56</w:t>
            </w:r>
          </w:p>
        </w:tc>
        <w:tc>
          <w:tcPr>
            <w:tcW w:w="1023" w:type="dxa"/>
            <w:tcBorders>
              <w:top w:val="nil"/>
              <w:left w:val="nil"/>
              <w:bottom w:val="single" w:sz="8" w:space="0" w:color="auto"/>
              <w:right w:val="single" w:sz="8" w:space="0" w:color="auto"/>
            </w:tcBorders>
            <w:shd w:val="clear" w:color="auto" w:fill="auto"/>
          </w:tcPr>
          <w:p w14:paraId="378F1553" w14:textId="4109541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7.26</w:t>
            </w:r>
          </w:p>
        </w:tc>
      </w:tr>
      <w:tr w:rsidR="00604F41" w:rsidRPr="00ED7AF6" w14:paraId="7CF0A221" w14:textId="77777777" w:rsidTr="00445FB3">
        <w:trPr>
          <w:jc w:val="center"/>
        </w:trPr>
        <w:tc>
          <w:tcPr>
            <w:tcW w:w="1818" w:type="dxa"/>
            <w:vAlign w:val="center"/>
          </w:tcPr>
          <w:p w14:paraId="201F6ED0"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70EAD57C" w14:textId="0C17969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3.81</w:t>
            </w:r>
          </w:p>
        </w:tc>
        <w:tc>
          <w:tcPr>
            <w:tcW w:w="1075" w:type="dxa"/>
            <w:tcBorders>
              <w:top w:val="nil"/>
              <w:left w:val="nil"/>
              <w:bottom w:val="single" w:sz="8" w:space="0" w:color="auto"/>
              <w:right w:val="single" w:sz="8" w:space="0" w:color="auto"/>
            </w:tcBorders>
            <w:shd w:val="clear" w:color="auto" w:fill="auto"/>
          </w:tcPr>
          <w:p w14:paraId="7C0CF186" w14:textId="237CD81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4.66</w:t>
            </w:r>
          </w:p>
        </w:tc>
        <w:tc>
          <w:tcPr>
            <w:tcW w:w="1075" w:type="dxa"/>
            <w:tcBorders>
              <w:top w:val="nil"/>
              <w:left w:val="nil"/>
              <w:bottom w:val="single" w:sz="8" w:space="0" w:color="auto"/>
              <w:right w:val="single" w:sz="8" w:space="0" w:color="auto"/>
            </w:tcBorders>
            <w:shd w:val="clear" w:color="auto" w:fill="auto"/>
          </w:tcPr>
          <w:p w14:paraId="179AAF12" w14:textId="7F1B15B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5.34</w:t>
            </w:r>
          </w:p>
        </w:tc>
        <w:tc>
          <w:tcPr>
            <w:tcW w:w="1089" w:type="dxa"/>
            <w:tcBorders>
              <w:top w:val="nil"/>
              <w:left w:val="nil"/>
              <w:bottom w:val="single" w:sz="8" w:space="0" w:color="auto"/>
              <w:right w:val="single" w:sz="8" w:space="0" w:color="auto"/>
            </w:tcBorders>
            <w:shd w:val="clear" w:color="auto" w:fill="auto"/>
          </w:tcPr>
          <w:p w14:paraId="243B1617" w14:textId="522E50F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w:t>
            </w:r>
            <w:r>
              <w:t>0</w:t>
            </w:r>
          </w:p>
        </w:tc>
        <w:tc>
          <w:tcPr>
            <w:tcW w:w="1075" w:type="dxa"/>
            <w:tcBorders>
              <w:top w:val="nil"/>
              <w:left w:val="nil"/>
              <w:bottom w:val="single" w:sz="8" w:space="0" w:color="auto"/>
              <w:right w:val="single" w:sz="8" w:space="0" w:color="auto"/>
            </w:tcBorders>
            <w:shd w:val="clear" w:color="auto" w:fill="auto"/>
          </w:tcPr>
          <w:p w14:paraId="09CB2DF3" w14:textId="69C3EAB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6.06</w:t>
            </w:r>
          </w:p>
        </w:tc>
        <w:tc>
          <w:tcPr>
            <w:tcW w:w="1097" w:type="dxa"/>
            <w:tcBorders>
              <w:top w:val="nil"/>
              <w:left w:val="nil"/>
              <w:bottom w:val="single" w:sz="8" w:space="0" w:color="auto"/>
              <w:right w:val="single" w:sz="8" w:space="0" w:color="auto"/>
            </w:tcBorders>
            <w:shd w:val="clear" w:color="auto" w:fill="auto"/>
          </w:tcPr>
          <w:p w14:paraId="52AE8297" w14:textId="3E1C999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7.23</w:t>
            </w:r>
          </w:p>
        </w:tc>
        <w:tc>
          <w:tcPr>
            <w:tcW w:w="1023" w:type="dxa"/>
            <w:tcBorders>
              <w:top w:val="nil"/>
              <w:left w:val="nil"/>
              <w:bottom w:val="single" w:sz="8" w:space="0" w:color="auto"/>
              <w:right w:val="single" w:sz="8" w:space="0" w:color="auto"/>
            </w:tcBorders>
            <w:shd w:val="clear" w:color="auto" w:fill="auto"/>
          </w:tcPr>
          <w:p w14:paraId="0BD4C75B" w14:textId="69CB98F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8.05</w:t>
            </w:r>
          </w:p>
        </w:tc>
      </w:tr>
    </w:tbl>
    <w:p w14:paraId="66D2E9B4" w14:textId="420EB7F7" w:rsidR="00BB0D28" w:rsidRDefault="00BB0D28" w:rsidP="00C66FFD"/>
    <w:p w14:paraId="69F39E59" w14:textId="49D61EE0" w:rsidR="00200A38" w:rsidRDefault="00200A38" w:rsidP="00C66FFD"/>
    <w:p w14:paraId="7C2F8A55" w14:textId="1D78640C" w:rsidR="00BB0D28" w:rsidRDefault="00BB0D28" w:rsidP="00BB0D28">
      <w:pPr>
        <w:pStyle w:val="Caption"/>
        <w:keepNext/>
        <w:jc w:val="center"/>
      </w:pPr>
      <w:bookmarkStart w:id="73" w:name="_Toc132192047"/>
      <w:bookmarkStart w:id="74" w:name="_Ref94003513"/>
      <w:r>
        <w:t xml:space="preserve">Table </w:t>
      </w:r>
      <w:fldSimple w:instr=" SEQ Table \* ARABIC ">
        <w:r w:rsidR="000C5E9C">
          <w:rPr>
            <w:noProof/>
          </w:rPr>
          <w:t>8</w:t>
        </w:r>
      </w:fldSimple>
      <w:r>
        <w:t xml:space="preserve">: </w:t>
      </w:r>
      <w:r w:rsidR="00604F41">
        <w:t>PaloDuro_03</w:t>
      </w:r>
      <w:r>
        <w:t>– Precipitation-Frequency Depths</w:t>
      </w:r>
      <w:bookmarkEnd w:id="73"/>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BB0D28" w:rsidRPr="00ED7AF6" w14:paraId="41499550" w14:textId="77777777" w:rsidTr="00A17D2A">
        <w:trPr>
          <w:jc w:val="center"/>
        </w:trPr>
        <w:tc>
          <w:tcPr>
            <w:tcW w:w="1818" w:type="dxa"/>
            <w:vMerge w:val="restart"/>
            <w:shd w:val="clear" w:color="auto" w:fill="4472C4" w:themeFill="accent1"/>
            <w:vAlign w:val="center"/>
          </w:tcPr>
          <w:p w14:paraId="46DAC65B"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bookmarkStart w:id="75" w:name="_Hlk95228068"/>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51F8650D"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BB0D28" w:rsidRPr="00ED7AF6" w14:paraId="39EA56B2" w14:textId="77777777" w:rsidTr="00A17D2A">
        <w:trPr>
          <w:jc w:val="center"/>
        </w:trPr>
        <w:tc>
          <w:tcPr>
            <w:tcW w:w="1818" w:type="dxa"/>
            <w:vMerge/>
            <w:shd w:val="clear" w:color="auto" w:fill="4472C4" w:themeFill="accent1"/>
            <w:vAlign w:val="center"/>
          </w:tcPr>
          <w:p w14:paraId="3EF205FD"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5DC924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59E47FB0"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E03713C"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551BCCA8"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26873C4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2D200AD8"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414CC9E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757C49" w:rsidRPr="00ED7AF6" w14:paraId="6CFF981F" w14:textId="77777777" w:rsidTr="003B53E4">
        <w:trPr>
          <w:jc w:val="center"/>
        </w:trPr>
        <w:tc>
          <w:tcPr>
            <w:tcW w:w="1818" w:type="dxa"/>
            <w:vAlign w:val="center"/>
          </w:tcPr>
          <w:p w14:paraId="6E0CB1D8"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780F9ABC" w14:textId="0AD2515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0.61</w:t>
            </w:r>
          </w:p>
        </w:tc>
        <w:tc>
          <w:tcPr>
            <w:tcW w:w="1075" w:type="dxa"/>
            <w:tcBorders>
              <w:top w:val="single" w:sz="8" w:space="0" w:color="auto"/>
              <w:left w:val="nil"/>
              <w:bottom w:val="single" w:sz="8" w:space="0" w:color="auto"/>
              <w:right w:val="single" w:sz="8" w:space="0" w:color="auto"/>
            </w:tcBorders>
            <w:shd w:val="clear" w:color="auto" w:fill="auto"/>
          </w:tcPr>
          <w:p w14:paraId="09B01476" w14:textId="7173BF8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0.74</w:t>
            </w:r>
          </w:p>
        </w:tc>
        <w:tc>
          <w:tcPr>
            <w:tcW w:w="1075" w:type="dxa"/>
            <w:tcBorders>
              <w:top w:val="single" w:sz="8" w:space="0" w:color="auto"/>
              <w:left w:val="nil"/>
              <w:bottom w:val="single" w:sz="8" w:space="0" w:color="auto"/>
              <w:right w:val="single" w:sz="8" w:space="0" w:color="auto"/>
            </w:tcBorders>
            <w:shd w:val="clear" w:color="auto" w:fill="auto"/>
          </w:tcPr>
          <w:p w14:paraId="430DB794" w14:textId="365750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0.8</w:t>
            </w:r>
            <w:r>
              <w:t>5</w:t>
            </w:r>
          </w:p>
        </w:tc>
        <w:tc>
          <w:tcPr>
            <w:tcW w:w="1089" w:type="dxa"/>
            <w:tcBorders>
              <w:top w:val="single" w:sz="8" w:space="0" w:color="auto"/>
              <w:left w:val="nil"/>
              <w:bottom w:val="single" w:sz="8" w:space="0" w:color="auto"/>
              <w:right w:val="single" w:sz="8" w:space="0" w:color="auto"/>
            </w:tcBorders>
            <w:shd w:val="clear" w:color="auto" w:fill="auto"/>
          </w:tcPr>
          <w:p w14:paraId="004871E6" w14:textId="47C2781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0.7</w:t>
            </w:r>
            <w:r>
              <w:t>4</w:t>
            </w:r>
          </w:p>
        </w:tc>
        <w:tc>
          <w:tcPr>
            <w:tcW w:w="1075" w:type="dxa"/>
            <w:tcBorders>
              <w:top w:val="single" w:sz="8" w:space="0" w:color="auto"/>
              <w:left w:val="nil"/>
              <w:bottom w:val="single" w:sz="8" w:space="0" w:color="auto"/>
              <w:right w:val="single" w:sz="8" w:space="0" w:color="auto"/>
            </w:tcBorders>
            <w:shd w:val="clear" w:color="auto" w:fill="auto"/>
          </w:tcPr>
          <w:p w14:paraId="764642D1" w14:textId="237005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0.9</w:t>
            </w:r>
            <w:r>
              <w:t>5</w:t>
            </w:r>
          </w:p>
        </w:tc>
        <w:tc>
          <w:tcPr>
            <w:tcW w:w="1097" w:type="dxa"/>
            <w:tcBorders>
              <w:top w:val="single" w:sz="8" w:space="0" w:color="auto"/>
              <w:left w:val="nil"/>
              <w:bottom w:val="single" w:sz="8" w:space="0" w:color="auto"/>
              <w:right w:val="single" w:sz="8" w:space="0" w:color="auto"/>
            </w:tcBorders>
            <w:shd w:val="clear" w:color="auto" w:fill="auto"/>
          </w:tcPr>
          <w:p w14:paraId="007E49F6" w14:textId="7F0D235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1.16</w:t>
            </w:r>
          </w:p>
        </w:tc>
        <w:tc>
          <w:tcPr>
            <w:tcW w:w="1023" w:type="dxa"/>
            <w:tcBorders>
              <w:top w:val="single" w:sz="8" w:space="0" w:color="auto"/>
              <w:left w:val="nil"/>
              <w:bottom w:val="single" w:sz="8" w:space="0" w:color="auto"/>
              <w:right w:val="single" w:sz="8" w:space="0" w:color="auto"/>
            </w:tcBorders>
            <w:shd w:val="clear" w:color="auto" w:fill="auto"/>
          </w:tcPr>
          <w:p w14:paraId="07E811CD" w14:textId="0906424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1.2</w:t>
            </w:r>
            <w:r>
              <w:t>2</w:t>
            </w:r>
          </w:p>
        </w:tc>
      </w:tr>
      <w:tr w:rsidR="00757C49" w:rsidRPr="00ED7AF6" w14:paraId="4F46CF73" w14:textId="77777777" w:rsidTr="003B53E4">
        <w:trPr>
          <w:jc w:val="center"/>
        </w:trPr>
        <w:tc>
          <w:tcPr>
            <w:tcW w:w="1818" w:type="dxa"/>
            <w:vAlign w:val="center"/>
          </w:tcPr>
          <w:p w14:paraId="247BE0E0"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F6EBA21" w14:textId="0B7D08F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1.2</w:t>
            </w:r>
            <w:r>
              <w:t>2</w:t>
            </w:r>
          </w:p>
        </w:tc>
        <w:tc>
          <w:tcPr>
            <w:tcW w:w="1075" w:type="dxa"/>
            <w:tcBorders>
              <w:top w:val="nil"/>
              <w:left w:val="nil"/>
              <w:bottom w:val="single" w:sz="8" w:space="0" w:color="auto"/>
              <w:right w:val="single" w:sz="8" w:space="0" w:color="auto"/>
            </w:tcBorders>
            <w:shd w:val="clear" w:color="auto" w:fill="auto"/>
          </w:tcPr>
          <w:p w14:paraId="15E76C24" w14:textId="0088589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1.47</w:t>
            </w:r>
          </w:p>
        </w:tc>
        <w:tc>
          <w:tcPr>
            <w:tcW w:w="1075" w:type="dxa"/>
            <w:tcBorders>
              <w:top w:val="nil"/>
              <w:left w:val="nil"/>
              <w:bottom w:val="single" w:sz="8" w:space="0" w:color="auto"/>
              <w:right w:val="single" w:sz="8" w:space="0" w:color="auto"/>
            </w:tcBorders>
            <w:shd w:val="clear" w:color="auto" w:fill="auto"/>
          </w:tcPr>
          <w:p w14:paraId="6A2C66FC" w14:textId="4EA934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1.67</w:t>
            </w:r>
          </w:p>
        </w:tc>
        <w:tc>
          <w:tcPr>
            <w:tcW w:w="1089" w:type="dxa"/>
            <w:tcBorders>
              <w:top w:val="nil"/>
              <w:left w:val="nil"/>
              <w:bottom w:val="single" w:sz="8" w:space="0" w:color="auto"/>
              <w:right w:val="single" w:sz="8" w:space="0" w:color="auto"/>
            </w:tcBorders>
            <w:shd w:val="clear" w:color="auto" w:fill="auto"/>
          </w:tcPr>
          <w:p w14:paraId="4477BD72" w14:textId="0A85865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1.45</w:t>
            </w:r>
          </w:p>
        </w:tc>
        <w:tc>
          <w:tcPr>
            <w:tcW w:w="1075" w:type="dxa"/>
            <w:tcBorders>
              <w:top w:val="nil"/>
              <w:left w:val="nil"/>
              <w:bottom w:val="single" w:sz="8" w:space="0" w:color="auto"/>
              <w:right w:val="single" w:sz="8" w:space="0" w:color="auto"/>
            </w:tcBorders>
            <w:shd w:val="clear" w:color="auto" w:fill="auto"/>
          </w:tcPr>
          <w:p w14:paraId="40AB8778" w14:textId="1B80F9C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1.87</w:t>
            </w:r>
          </w:p>
        </w:tc>
        <w:tc>
          <w:tcPr>
            <w:tcW w:w="1097" w:type="dxa"/>
            <w:tcBorders>
              <w:top w:val="nil"/>
              <w:left w:val="nil"/>
              <w:bottom w:val="single" w:sz="8" w:space="0" w:color="auto"/>
              <w:right w:val="single" w:sz="8" w:space="0" w:color="auto"/>
            </w:tcBorders>
            <w:shd w:val="clear" w:color="auto" w:fill="auto"/>
          </w:tcPr>
          <w:p w14:paraId="0F78E442" w14:textId="3610D90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2.29</w:t>
            </w:r>
          </w:p>
        </w:tc>
        <w:tc>
          <w:tcPr>
            <w:tcW w:w="1023" w:type="dxa"/>
            <w:tcBorders>
              <w:top w:val="nil"/>
              <w:left w:val="nil"/>
              <w:bottom w:val="single" w:sz="8" w:space="0" w:color="auto"/>
              <w:right w:val="single" w:sz="8" w:space="0" w:color="auto"/>
            </w:tcBorders>
            <w:shd w:val="clear" w:color="auto" w:fill="auto"/>
          </w:tcPr>
          <w:p w14:paraId="2BD96D67" w14:textId="5029203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2.40</w:t>
            </w:r>
          </w:p>
        </w:tc>
      </w:tr>
      <w:tr w:rsidR="00757C49" w:rsidRPr="00ED7AF6" w14:paraId="71389384" w14:textId="77777777" w:rsidTr="003B53E4">
        <w:trPr>
          <w:jc w:val="center"/>
        </w:trPr>
        <w:tc>
          <w:tcPr>
            <w:tcW w:w="1818" w:type="dxa"/>
            <w:vAlign w:val="center"/>
          </w:tcPr>
          <w:p w14:paraId="6A91501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63BB1A23" w14:textId="56CD763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2.09</w:t>
            </w:r>
          </w:p>
        </w:tc>
        <w:tc>
          <w:tcPr>
            <w:tcW w:w="1075" w:type="dxa"/>
            <w:tcBorders>
              <w:top w:val="nil"/>
              <w:left w:val="nil"/>
              <w:bottom w:val="single" w:sz="8" w:space="0" w:color="auto"/>
              <w:right w:val="single" w:sz="8" w:space="0" w:color="auto"/>
            </w:tcBorders>
            <w:shd w:val="clear" w:color="auto" w:fill="auto"/>
          </w:tcPr>
          <w:p w14:paraId="1BE693FF" w14:textId="09BB87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2.53</w:t>
            </w:r>
          </w:p>
        </w:tc>
        <w:tc>
          <w:tcPr>
            <w:tcW w:w="1075" w:type="dxa"/>
            <w:tcBorders>
              <w:top w:val="nil"/>
              <w:left w:val="nil"/>
              <w:bottom w:val="single" w:sz="8" w:space="0" w:color="auto"/>
              <w:right w:val="single" w:sz="8" w:space="0" w:color="auto"/>
            </w:tcBorders>
            <w:shd w:val="clear" w:color="auto" w:fill="auto"/>
          </w:tcPr>
          <w:p w14:paraId="77C86AF6" w14:textId="0E4B422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2.8</w:t>
            </w:r>
            <w:r>
              <w:t>7</w:t>
            </w:r>
          </w:p>
        </w:tc>
        <w:tc>
          <w:tcPr>
            <w:tcW w:w="1089" w:type="dxa"/>
            <w:tcBorders>
              <w:top w:val="nil"/>
              <w:left w:val="nil"/>
              <w:bottom w:val="single" w:sz="8" w:space="0" w:color="auto"/>
              <w:right w:val="single" w:sz="8" w:space="0" w:color="auto"/>
            </w:tcBorders>
            <w:shd w:val="clear" w:color="auto" w:fill="auto"/>
          </w:tcPr>
          <w:p w14:paraId="5EBC4A97" w14:textId="3F7E65E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2.50</w:t>
            </w:r>
          </w:p>
        </w:tc>
        <w:tc>
          <w:tcPr>
            <w:tcW w:w="1075" w:type="dxa"/>
            <w:tcBorders>
              <w:top w:val="nil"/>
              <w:left w:val="nil"/>
              <w:bottom w:val="single" w:sz="8" w:space="0" w:color="auto"/>
              <w:right w:val="single" w:sz="8" w:space="0" w:color="auto"/>
            </w:tcBorders>
            <w:shd w:val="clear" w:color="auto" w:fill="auto"/>
          </w:tcPr>
          <w:p w14:paraId="788659FE" w14:textId="3DFB5C1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3.22</w:t>
            </w:r>
          </w:p>
        </w:tc>
        <w:tc>
          <w:tcPr>
            <w:tcW w:w="1097" w:type="dxa"/>
            <w:tcBorders>
              <w:top w:val="nil"/>
              <w:left w:val="nil"/>
              <w:bottom w:val="single" w:sz="8" w:space="0" w:color="auto"/>
              <w:right w:val="single" w:sz="8" w:space="0" w:color="auto"/>
            </w:tcBorders>
            <w:shd w:val="clear" w:color="auto" w:fill="auto"/>
          </w:tcPr>
          <w:p w14:paraId="55376EFE" w14:textId="3F63D54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3.94</w:t>
            </w:r>
          </w:p>
        </w:tc>
        <w:tc>
          <w:tcPr>
            <w:tcW w:w="1023" w:type="dxa"/>
            <w:tcBorders>
              <w:top w:val="nil"/>
              <w:left w:val="nil"/>
              <w:bottom w:val="single" w:sz="8" w:space="0" w:color="auto"/>
              <w:right w:val="single" w:sz="8" w:space="0" w:color="auto"/>
            </w:tcBorders>
            <w:shd w:val="clear" w:color="auto" w:fill="auto"/>
          </w:tcPr>
          <w:p w14:paraId="4AA9DAB8" w14:textId="54C4CA7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4.15</w:t>
            </w:r>
          </w:p>
        </w:tc>
      </w:tr>
      <w:tr w:rsidR="00757C49" w:rsidRPr="00ED7AF6" w14:paraId="41C16C82" w14:textId="77777777" w:rsidTr="003B53E4">
        <w:trPr>
          <w:jc w:val="center"/>
        </w:trPr>
        <w:tc>
          <w:tcPr>
            <w:tcW w:w="1818" w:type="dxa"/>
            <w:vAlign w:val="center"/>
          </w:tcPr>
          <w:p w14:paraId="22802485"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2905B5A5" w14:textId="7CE76C4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2.4</w:t>
            </w:r>
            <w:r>
              <w:t>9</w:t>
            </w:r>
          </w:p>
        </w:tc>
        <w:tc>
          <w:tcPr>
            <w:tcW w:w="1075" w:type="dxa"/>
            <w:tcBorders>
              <w:top w:val="nil"/>
              <w:left w:val="nil"/>
              <w:bottom w:val="single" w:sz="8" w:space="0" w:color="auto"/>
              <w:right w:val="single" w:sz="8" w:space="0" w:color="auto"/>
            </w:tcBorders>
            <w:shd w:val="clear" w:color="auto" w:fill="auto"/>
          </w:tcPr>
          <w:p w14:paraId="5B163EAD" w14:textId="7A39C52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3.03</w:t>
            </w:r>
          </w:p>
        </w:tc>
        <w:tc>
          <w:tcPr>
            <w:tcW w:w="1075" w:type="dxa"/>
            <w:tcBorders>
              <w:top w:val="nil"/>
              <w:left w:val="nil"/>
              <w:bottom w:val="single" w:sz="8" w:space="0" w:color="auto"/>
              <w:right w:val="single" w:sz="8" w:space="0" w:color="auto"/>
            </w:tcBorders>
            <w:shd w:val="clear" w:color="auto" w:fill="auto"/>
          </w:tcPr>
          <w:p w14:paraId="7F6F547A" w14:textId="7835829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3.46</w:t>
            </w:r>
          </w:p>
        </w:tc>
        <w:tc>
          <w:tcPr>
            <w:tcW w:w="1089" w:type="dxa"/>
            <w:tcBorders>
              <w:top w:val="nil"/>
              <w:left w:val="nil"/>
              <w:bottom w:val="single" w:sz="8" w:space="0" w:color="auto"/>
              <w:right w:val="single" w:sz="8" w:space="0" w:color="auto"/>
            </w:tcBorders>
            <w:shd w:val="clear" w:color="auto" w:fill="auto"/>
          </w:tcPr>
          <w:p w14:paraId="6D08C028" w14:textId="7475983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3.0</w:t>
            </w:r>
            <w:r>
              <w:t>7</w:t>
            </w:r>
          </w:p>
        </w:tc>
        <w:tc>
          <w:tcPr>
            <w:tcW w:w="1075" w:type="dxa"/>
            <w:tcBorders>
              <w:top w:val="nil"/>
              <w:left w:val="nil"/>
              <w:bottom w:val="single" w:sz="8" w:space="0" w:color="auto"/>
              <w:right w:val="single" w:sz="8" w:space="0" w:color="auto"/>
            </w:tcBorders>
            <w:shd w:val="clear" w:color="auto" w:fill="auto"/>
          </w:tcPr>
          <w:p w14:paraId="03C0B7D8" w14:textId="4C4D328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3.9</w:t>
            </w:r>
            <w:r>
              <w:t>2</w:t>
            </w:r>
          </w:p>
        </w:tc>
        <w:tc>
          <w:tcPr>
            <w:tcW w:w="1097" w:type="dxa"/>
            <w:tcBorders>
              <w:top w:val="nil"/>
              <w:left w:val="nil"/>
              <w:bottom w:val="single" w:sz="8" w:space="0" w:color="auto"/>
              <w:right w:val="single" w:sz="8" w:space="0" w:color="auto"/>
            </w:tcBorders>
            <w:shd w:val="clear" w:color="auto" w:fill="auto"/>
          </w:tcPr>
          <w:p w14:paraId="13598FF2" w14:textId="3D8F1F7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4.7</w:t>
            </w:r>
            <w:r>
              <w:t>7</w:t>
            </w:r>
          </w:p>
        </w:tc>
        <w:tc>
          <w:tcPr>
            <w:tcW w:w="1023" w:type="dxa"/>
            <w:tcBorders>
              <w:top w:val="nil"/>
              <w:left w:val="nil"/>
              <w:bottom w:val="single" w:sz="8" w:space="0" w:color="auto"/>
              <w:right w:val="single" w:sz="8" w:space="0" w:color="auto"/>
            </w:tcBorders>
            <w:shd w:val="clear" w:color="auto" w:fill="auto"/>
          </w:tcPr>
          <w:p w14:paraId="6DF3EC69" w14:textId="7617852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5.1</w:t>
            </w:r>
            <w:r>
              <w:t>1</w:t>
            </w:r>
          </w:p>
        </w:tc>
      </w:tr>
      <w:tr w:rsidR="00757C49" w:rsidRPr="00ED7AF6" w14:paraId="5F52A2D0" w14:textId="77777777" w:rsidTr="003B53E4">
        <w:trPr>
          <w:jc w:val="center"/>
        </w:trPr>
        <w:tc>
          <w:tcPr>
            <w:tcW w:w="1818" w:type="dxa"/>
            <w:vAlign w:val="center"/>
          </w:tcPr>
          <w:p w14:paraId="346C9483"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448A44E6" w14:textId="553260B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2.71</w:t>
            </w:r>
          </w:p>
        </w:tc>
        <w:tc>
          <w:tcPr>
            <w:tcW w:w="1075" w:type="dxa"/>
            <w:tcBorders>
              <w:top w:val="nil"/>
              <w:left w:val="nil"/>
              <w:bottom w:val="single" w:sz="8" w:space="0" w:color="auto"/>
              <w:right w:val="single" w:sz="8" w:space="0" w:color="auto"/>
            </w:tcBorders>
            <w:shd w:val="clear" w:color="auto" w:fill="auto"/>
          </w:tcPr>
          <w:p w14:paraId="07820732" w14:textId="5BF5FC7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3.3</w:t>
            </w:r>
            <w:r>
              <w:t>3</w:t>
            </w:r>
          </w:p>
        </w:tc>
        <w:tc>
          <w:tcPr>
            <w:tcW w:w="1075" w:type="dxa"/>
            <w:tcBorders>
              <w:top w:val="nil"/>
              <w:left w:val="nil"/>
              <w:bottom w:val="single" w:sz="8" w:space="0" w:color="auto"/>
              <w:right w:val="single" w:sz="8" w:space="0" w:color="auto"/>
            </w:tcBorders>
            <w:shd w:val="clear" w:color="auto" w:fill="auto"/>
          </w:tcPr>
          <w:p w14:paraId="225AC243" w14:textId="37DF01E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3.81</w:t>
            </w:r>
          </w:p>
        </w:tc>
        <w:tc>
          <w:tcPr>
            <w:tcW w:w="1089" w:type="dxa"/>
            <w:tcBorders>
              <w:top w:val="nil"/>
              <w:left w:val="nil"/>
              <w:bottom w:val="single" w:sz="8" w:space="0" w:color="auto"/>
              <w:right w:val="single" w:sz="8" w:space="0" w:color="auto"/>
            </w:tcBorders>
            <w:shd w:val="clear" w:color="auto" w:fill="auto"/>
          </w:tcPr>
          <w:p w14:paraId="0EDB478E" w14:textId="6401B96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3.4</w:t>
            </w:r>
            <w:r>
              <w:t>1</w:t>
            </w:r>
          </w:p>
        </w:tc>
        <w:tc>
          <w:tcPr>
            <w:tcW w:w="1075" w:type="dxa"/>
            <w:tcBorders>
              <w:top w:val="nil"/>
              <w:left w:val="nil"/>
              <w:bottom w:val="single" w:sz="8" w:space="0" w:color="auto"/>
              <w:right w:val="single" w:sz="8" w:space="0" w:color="auto"/>
            </w:tcBorders>
            <w:shd w:val="clear" w:color="auto" w:fill="auto"/>
          </w:tcPr>
          <w:p w14:paraId="0D54C371" w14:textId="489800D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4.33</w:t>
            </w:r>
          </w:p>
        </w:tc>
        <w:tc>
          <w:tcPr>
            <w:tcW w:w="1097" w:type="dxa"/>
            <w:tcBorders>
              <w:top w:val="nil"/>
              <w:left w:val="nil"/>
              <w:bottom w:val="single" w:sz="8" w:space="0" w:color="auto"/>
              <w:right w:val="single" w:sz="8" w:space="0" w:color="auto"/>
            </w:tcBorders>
            <w:shd w:val="clear" w:color="auto" w:fill="auto"/>
          </w:tcPr>
          <w:p w14:paraId="07DA8A04" w14:textId="36B80F6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5.25</w:t>
            </w:r>
          </w:p>
        </w:tc>
        <w:tc>
          <w:tcPr>
            <w:tcW w:w="1023" w:type="dxa"/>
            <w:tcBorders>
              <w:top w:val="nil"/>
              <w:left w:val="nil"/>
              <w:bottom w:val="single" w:sz="8" w:space="0" w:color="auto"/>
              <w:right w:val="single" w:sz="8" w:space="0" w:color="auto"/>
            </w:tcBorders>
            <w:shd w:val="clear" w:color="auto" w:fill="auto"/>
          </w:tcPr>
          <w:p w14:paraId="65ED6543" w14:textId="7F5B605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5.68</w:t>
            </w:r>
          </w:p>
        </w:tc>
      </w:tr>
      <w:tr w:rsidR="00757C49" w:rsidRPr="00ED7AF6" w14:paraId="1679C884" w14:textId="77777777" w:rsidTr="003B53E4">
        <w:trPr>
          <w:jc w:val="center"/>
        </w:trPr>
        <w:tc>
          <w:tcPr>
            <w:tcW w:w="1818" w:type="dxa"/>
            <w:vAlign w:val="center"/>
          </w:tcPr>
          <w:p w14:paraId="003CFFDA"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F2FEC18" w14:textId="08B56D3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3.11</w:t>
            </w:r>
          </w:p>
        </w:tc>
        <w:tc>
          <w:tcPr>
            <w:tcW w:w="1075" w:type="dxa"/>
            <w:tcBorders>
              <w:top w:val="nil"/>
              <w:left w:val="nil"/>
              <w:bottom w:val="single" w:sz="8" w:space="0" w:color="auto"/>
              <w:right w:val="single" w:sz="8" w:space="0" w:color="auto"/>
            </w:tcBorders>
            <w:shd w:val="clear" w:color="auto" w:fill="auto"/>
          </w:tcPr>
          <w:p w14:paraId="2C811A68" w14:textId="7B6EA84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3.8</w:t>
            </w:r>
            <w:r>
              <w:t>3</w:t>
            </w:r>
          </w:p>
        </w:tc>
        <w:tc>
          <w:tcPr>
            <w:tcW w:w="1075" w:type="dxa"/>
            <w:tcBorders>
              <w:top w:val="nil"/>
              <w:left w:val="nil"/>
              <w:bottom w:val="single" w:sz="8" w:space="0" w:color="auto"/>
              <w:right w:val="single" w:sz="8" w:space="0" w:color="auto"/>
            </w:tcBorders>
            <w:shd w:val="clear" w:color="auto" w:fill="auto"/>
          </w:tcPr>
          <w:p w14:paraId="6FDEC6CB" w14:textId="015956F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4.40</w:t>
            </w:r>
          </w:p>
        </w:tc>
        <w:tc>
          <w:tcPr>
            <w:tcW w:w="1089" w:type="dxa"/>
            <w:tcBorders>
              <w:top w:val="nil"/>
              <w:left w:val="nil"/>
              <w:bottom w:val="single" w:sz="8" w:space="0" w:color="auto"/>
              <w:right w:val="single" w:sz="8" w:space="0" w:color="auto"/>
            </w:tcBorders>
            <w:shd w:val="clear" w:color="auto" w:fill="auto"/>
          </w:tcPr>
          <w:p w14:paraId="507D50BB" w14:textId="31338CD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3.98</w:t>
            </w:r>
          </w:p>
        </w:tc>
        <w:tc>
          <w:tcPr>
            <w:tcW w:w="1075" w:type="dxa"/>
            <w:tcBorders>
              <w:top w:val="nil"/>
              <w:left w:val="nil"/>
              <w:bottom w:val="single" w:sz="8" w:space="0" w:color="auto"/>
              <w:right w:val="single" w:sz="8" w:space="0" w:color="auto"/>
            </w:tcBorders>
            <w:shd w:val="clear" w:color="auto" w:fill="auto"/>
          </w:tcPr>
          <w:p w14:paraId="728F00DA" w14:textId="0A6520D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5.01</w:t>
            </w:r>
          </w:p>
        </w:tc>
        <w:tc>
          <w:tcPr>
            <w:tcW w:w="1097" w:type="dxa"/>
            <w:tcBorders>
              <w:top w:val="nil"/>
              <w:left w:val="nil"/>
              <w:bottom w:val="single" w:sz="8" w:space="0" w:color="auto"/>
              <w:right w:val="single" w:sz="8" w:space="0" w:color="auto"/>
            </w:tcBorders>
            <w:shd w:val="clear" w:color="auto" w:fill="auto"/>
          </w:tcPr>
          <w:p w14:paraId="7320B31D" w14:textId="4E3381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6.04</w:t>
            </w:r>
          </w:p>
        </w:tc>
        <w:tc>
          <w:tcPr>
            <w:tcW w:w="1023" w:type="dxa"/>
            <w:tcBorders>
              <w:top w:val="nil"/>
              <w:left w:val="nil"/>
              <w:bottom w:val="single" w:sz="8" w:space="0" w:color="auto"/>
              <w:right w:val="single" w:sz="8" w:space="0" w:color="auto"/>
            </w:tcBorders>
            <w:shd w:val="clear" w:color="auto" w:fill="auto"/>
          </w:tcPr>
          <w:p w14:paraId="48844C8E" w14:textId="6F8BAE2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6.61</w:t>
            </w:r>
          </w:p>
        </w:tc>
      </w:tr>
      <w:tr w:rsidR="00757C49" w:rsidRPr="00ED7AF6" w14:paraId="2589C143" w14:textId="77777777" w:rsidTr="003B53E4">
        <w:trPr>
          <w:jc w:val="center"/>
        </w:trPr>
        <w:tc>
          <w:tcPr>
            <w:tcW w:w="1818" w:type="dxa"/>
            <w:vAlign w:val="center"/>
          </w:tcPr>
          <w:p w14:paraId="590E3D21"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124BF847" w14:textId="1ABB79D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3.5</w:t>
            </w:r>
            <w:r>
              <w:t>2</w:t>
            </w:r>
          </w:p>
        </w:tc>
        <w:tc>
          <w:tcPr>
            <w:tcW w:w="1075" w:type="dxa"/>
            <w:tcBorders>
              <w:top w:val="nil"/>
              <w:left w:val="nil"/>
              <w:bottom w:val="single" w:sz="8" w:space="0" w:color="auto"/>
              <w:right w:val="single" w:sz="8" w:space="0" w:color="auto"/>
            </w:tcBorders>
            <w:shd w:val="clear" w:color="auto" w:fill="auto"/>
          </w:tcPr>
          <w:p w14:paraId="078074BE" w14:textId="5F3BA1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4.31</w:t>
            </w:r>
          </w:p>
        </w:tc>
        <w:tc>
          <w:tcPr>
            <w:tcW w:w="1075" w:type="dxa"/>
            <w:tcBorders>
              <w:top w:val="nil"/>
              <w:left w:val="nil"/>
              <w:bottom w:val="single" w:sz="8" w:space="0" w:color="auto"/>
              <w:right w:val="single" w:sz="8" w:space="0" w:color="auto"/>
            </w:tcBorders>
            <w:shd w:val="clear" w:color="auto" w:fill="auto"/>
          </w:tcPr>
          <w:p w14:paraId="660B524C" w14:textId="2A6FB92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4.9</w:t>
            </w:r>
            <w:r>
              <w:t>5</w:t>
            </w:r>
          </w:p>
        </w:tc>
        <w:tc>
          <w:tcPr>
            <w:tcW w:w="1089" w:type="dxa"/>
            <w:tcBorders>
              <w:top w:val="nil"/>
              <w:left w:val="nil"/>
              <w:bottom w:val="single" w:sz="8" w:space="0" w:color="auto"/>
              <w:right w:val="single" w:sz="8" w:space="0" w:color="auto"/>
            </w:tcBorders>
            <w:shd w:val="clear" w:color="auto" w:fill="auto"/>
          </w:tcPr>
          <w:p w14:paraId="5B610D11" w14:textId="21AE48A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4.50</w:t>
            </w:r>
          </w:p>
        </w:tc>
        <w:tc>
          <w:tcPr>
            <w:tcW w:w="1075" w:type="dxa"/>
            <w:tcBorders>
              <w:top w:val="nil"/>
              <w:left w:val="nil"/>
              <w:bottom w:val="single" w:sz="8" w:space="0" w:color="auto"/>
              <w:right w:val="single" w:sz="8" w:space="0" w:color="auto"/>
            </w:tcBorders>
            <w:shd w:val="clear" w:color="auto" w:fill="auto"/>
          </w:tcPr>
          <w:p w14:paraId="353F2EC0" w14:textId="64AA48D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5.62</w:t>
            </w:r>
          </w:p>
        </w:tc>
        <w:tc>
          <w:tcPr>
            <w:tcW w:w="1097" w:type="dxa"/>
            <w:tcBorders>
              <w:top w:val="nil"/>
              <w:left w:val="nil"/>
              <w:bottom w:val="single" w:sz="8" w:space="0" w:color="auto"/>
              <w:right w:val="single" w:sz="8" w:space="0" w:color="auto"/>
            </w:tcBorders>
            <w:shd w:val="clear" w:color="auto" w:fill="auto"/>
          </w:tcPr>
          <w:p w14:paraId="53F152F7" w14:textId="40DD0A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6.7</w:t>
            </w:r>
            <w:r>
              <w:t>4</w:t>
            </w:r>
          </w:p>
        </w:tc>
        <w:tc>
          <w:tcPr>
            <w:tcW w:w="1023" w:type="dxa"/>
            <w:tcBorders>
              <w:top w:val="nil"/>
              <w:left w:val="nil"/>
              <w:bottom w:val="single" w:sz="8" w:space="0" w:color="auto"/>
              <w:right w:val="single" w:sz="8" w:space="0" w:color="auto"/>
            </w:tcBorders>
            <w:shd w:val="clear" w:color="auto" w:fill="auto"/>
          </w:tcPr>
          <w:p w14:paraId="6C08B80D" w14:textId="5CA562E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7.40</w:t>
            </w:r>
          </w:p>
        </w:tc>
      </w:tr>
      <w:tr w:rsidR="00757C49" w:rsidRPr="00ED7AF6" w14:paraId="0AFE259C" w14:textId="77777777" w:rsidTr="003B53E4">
        <w:trPr>
          <w:jc w:val="center"/>
        </w:trPr>
        <w:tc>
          <w:tcPr>
            <w:tcW w:w="1818" w:type="dxa"/>
            <w:vAlign w:val="center"/>
          </w:tcPr>
          <w:p w14:paraId="30C7E89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00333DCE" w14:textId="403F70B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3.9</w:t>
            </w:r>
            <w:r>
              <w:t>7</w:t>
            </w:r>
          </w:p>
        </w:tc>
        <w:tc>
          <w:tcPr>
            <w:tcW w:w="1075" w:type="dxa"/>
            <w:tcBorders>
              <w:top w:val="nil"/>
              <w:left w:val="nil"/>
              <w:bottom w:val="single" w:sz="8" w:space="0" w:color="auto"/>
              <w:right w:val="single" w:sz="8" w:space="0" w:color="auto"/>
            </w:tcBorders>
            <w:shd w:val="clear" w:color="auto" w:fill="auto"/>
          </w:tcPr>
          <w:p w14:paraId="48D6C3DA" w14:textId="0D9FA07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4.84</w:t>
            </w:r>
          </w:p>
        </w:tc>
        <w:tc>
          <w:tcPr>
            <w:tcW w:w="1075" w:type="dxa"/>
            <w:tcBorders>
              <w:top w:val="nil"/>
              <w:left w:val="nil"/>
              <w:bottom w:val="single" w:sz="8" w:space="0" w:color="auto"/>
              <w:right w:val="single" w:sz="8" w:space="0" w:color="auto"/>
            </w:tcBorders>
            <w:shd w:val="clear" w:color="auto" w:fill="auto"/>
          </w:tcPr>
          <w:p w14:paraId="72246EFD" w14:textId="2262029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5.5</w:t>
            </w:r>
            <w:r>
              <w:t>3</w:t>
            </w:r>
          </w:p>
        </w:tc>
        <w:tc>
          <w:tcPr>
            <w:tcW w:w="1089" w:type="dxa"/>
            <w:tcBorders>
              <w:top w:val="nil"/>
              <w:left w:val="nil"/>
              <w:bottom w:val="single" w:sz="8" w:space="0" w:color="auto"/>
              <w:right w:val="single" w:sz="8" w:space="0" w:color="auto"/>
            </w:tcBorders>
            <w:shd w:val="clear" w:color="auto" w:fill="auto"/>
          </w:tcPr>
          <w:p w14:paraId="7AC2E49B" w14:textId="6CA28F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5.0</w:t>
            </w:r>
            <w:r>
              <w:t>6</w:t>
            </w:r>
          </w:p>
        </w:tc>
        <w:tc>
          <w:tcPr>
            <w:tcW w:w="1075" w:type="dxa"/>
            <w:tcBorders>
              <w:top w:val="nil"/>
              <w:left w:val="nil"/>
              <w:bottom w:val="single" w:sz="8" w:space="0" w:color="auto"/>
              <w:right w:val="single" w:sz="8" w:space="0" w:color="auto"/>
            </w:tcBorders>
            <w:shd w:val="clear" w:color="auto" w:fill="auto"/>
          </w:tcPr>
          <w:p w14:paraId="21C90286" w14:textId="32F3FDA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6.2</w:t>
            </w:r>
            <w:r>
              <w:t>6</w:t>
            </w:r>
          </w:p>
        </w:tc>
        <w:tc>
          <w:tcPr>
            <w:tcW w:w="1097" w:type="dxa"/>
            <w:tcBorders>
              <w:top w:val="nil"/>
              <w:left w:val="nil"/>
              <w:bottom w:val="single" w:sz="8" w:space="0" w:color="auto"/>
              <w:right w:val="single" w:sz="8" w:space="0" w:color="auto"/>
            </w:tcBorders>
            <w:shd w:val="clear" w:color="auto" w:fill="auto"/>
          </w:tcPr>
          <w:p w14:paraId="37729E08" w14:textId="69DE836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7.4</w:t>
            </w:r>
            <w:r>
              <w:t>6</w:t>
            </w:r>
          </w:p>
        </w:tc>
        <w:tc>
          <w:tcPr>
            <w:tcW w:w="1023" w:type="dxa"/>
            <w:tcBorders>
              <w:top w:val="nil"/>
              <w:left w:val="nil"/>
              <w:bottom w:val="single" w:sz="8" w:space="0" w:color="auto"/>
              <w:right w:val="single" w:sz="8" w:space="0" w:color="auto"/>
            </w:tcBorders>
            <w:shd w:val="clear" w:color="auto" w:fill="auto"/>
          </w:tcPr>
          <w:p w14:paraId="43255A18" w14:textId="692F6D0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8.1</w:t>
            </w:r>
            <w:r>
              <w:t>9</w:t>
            </w:r>
          </w:p>
        </w:tc>
      </w:tr>
    </w:tbl>
    <w:bookmarkEnd w:id="74"/>
    <w:bookmarkEnd w:id="75"/>
    <w:p w14:paraId="037531BD" w14:textId="537C6D52" w:rsidR="00C66FFD" w:rsidRDefault="00C66FFD" w:rsidP="00C66FFD">
      <w:pPr>
        <w:pStyle w:val="Heading4"/>
      </w:pPr>
      <w:r>
        <w:t>2.2.</w:t>
      </w:r>
      <w:r w:rsidR="004F338D">
        <w:t>4</w:t>
      </w:r>
      <w:r>
        <w:t>.2 Hydrologic Losses</w:t>
      </w:r>
    </w:p>
    <w:p w14:paraId="2475724E" w14:textId="228E3184" w:rsidR="00C66FFD" w:rsidRDefault="00CC6ECF" w:rsidP="00E36173">
      <w:pPr>
        <w:spacing w:after="0"/>
      </w:pPr>
      <w:r>
        <w:t xml:space="preserve">Hydrologic losses were calculated within HEC-RAS according to the SCS Curve Number method. Curve numbers were calculated by intersecting the National Land Cover Dataset (NLCD) 2019 with soils data obtained from the USDA Soil Survey Geographic Database (SSURGO). A curve number was then assigned to each </w:t>
      </w:r>
      <w:r w:rsidR="00573104">
        <w:t xml:space="preserve">resultant </w:t>
      </w:r>
      <w:r w:rsidR="00573104" w:rsidRPr="000109EE">
        <w:t xml:space="preserve">value of the intersected land cover classification and hydrologic soil group, as presented in </w:t>
      </w:r>
      <w:r w:rsidR="005F18D2" w:rsidRPr="00DD69A7">
        <w:rPr>
          <w:b/>
          <w:bCs/>
        </w:rPr>
        <w:fldChar w:fldCharType="begin"/>
      </w:r>
      <w:r w:rsidR="005F18D2" w:rsidRPr="00DD69A7">
        <w:rPr>
          <w:b/>
          <w:bCs/>
        </w:rPr>
        <w:instrText xml:space="preserve"> REF _Ref94016107 \h  \* MERGEFORMAT </w:instrText>
      </w:r>
      <w:r w:rsidR="005F18D2" w:rsidRPr="00DD69A7">
        <w:rPr>
          <w:b/>
          <w:bCs/>
        </w:rPr>
      </w:r>
      <w:r w:rsidR="005F18D2" w:rsidRPr="00DD69A7">
        <w:rPr>
          <w:b/>
          <w:bCs/>
        </w:rPr>
        <w:fldChar w:fldCharType="separate"/>
      </w:r>
      <w:r w:rsidR="000C5E9C" w:rsidRPr="00DD69A7">
        <w:rPr>
          <w:b/>
          <w:bCs/>
        </w:rPr>
        <w:t xml:space="preserve">Table </w:t>
      </w:r>
      <w:r w:rsidR="000C5E9C" w:rsidRPr="00DD69A7">
        <w:rPr>
          <w:b/>
          <w:bCs/>
          <w:noProof/>
        </w:rPr>
        <w:t>9</w:t>
      </w:r>
      <w:r w:rsidR="005F18D2" w:rsidRPr="00DD69A7">
        <w:rPr>
          <w:b/>
          <w:bCs/>
        </w:rPr>
        <w:fldChar w:fldCharType="end"/>
      </w:r>
      <w:r w:rsidR="00573104" w:rsidRPr="000109EE">
        <w:t>.</w:t>
      </w:r>
      <w:r w:rsidR="001556A4">
        <w:t xml:space="preserve"> </w:t>
      </w:r>
      <w:r w:rsidR="005F18D2" w:rsidRPr="000109EE">
        <w:t>These parameters represent the Curve Numbers</w:t>
      </w:r>
      <w:r w:rsidR="008A0B8F">
        <w:t xml:space="preserve"> (CN)</w:t>
      </w:r>
      <w:r w:rsidR="005F18D2" w:rsidRPr="000109EE">
        <w:t xml:space="preserve"> applied to the HEC-RAS 2D models, which correspond to </w:t>
      </w:r>
      <w:r w:rsidR="00696023" w:rsidRPr="000109EE">
        <w:t>ARC II</w:t>
      </w:r>
      <w:r w:rsidR="005F18D2" w:rsidRPr="000109EE">
        <w:t xml:space="preserve">, </w:t>
      </w:r>
      <w:r w:rsidR="00755417" w:rsidRPr="000109EE">
        <w:t>or average antecedent moisture conditions</w:t>
      </w:r>
      <w:r w:rsidR="008A0B8F">
        <w:t xml:space="preserve">. </w:t>
      </w:r>
      <w:r w:rsidR="00817156" w:rsidRPr="000109EE">
        <w:t xml:space="preserve">The values presented in </w:t>
      </w:r>
      <w:r w:rsidR="00817156" w:rsidRPr="004F338D">
        <w:rPr>
          <w:b/>
          <w:bCs/>
        </w:rPr>
        <w:fldChar w:fldCharType="begin"/>
      </w:r>
      <w:r w:rsidR="00817156" w:rsidRPr="004F338D">
        <w:rPr>
          <w:b/>
          <w:bCs/>
        </w:rPr>
        <w:instrText xml:space="preserve"> REF _Ref94016107 \h </w:instrText>
      </w:r>
      <w:r w:rsidR="009E0776" w:rsidRPr="004F338D">
        <w:rPr>
          <w:b/>
          <w:bCs/>
        </w:rPr>
        <w:instrText xml:space="preserve"> \* MERGEFORMAT </w:instrText>
      </w:r>
      <w:r w:rsidR="00817156" w:rsidRPr="004F338D">
        <w:rPr>
          <w:b/>
          <w:bCs/>
        </w:rPr>
      </w:r>
      <w:r w:rsidR="00817156" w:rsidRPr="004F338D">
        <w:rPr>
          <w:b/>
          <w:bCs/>
        </w:rPr>
        <w:fldChar w:fldCharType="separate"/>
      </w:r>
      <w:r w:rsidR="000C5E9C" w:rsidRPr="004F338D">
        <w:rPr>
          <w:b/>
          <w:bCs/>
        </w:rPr>
        <w:t xml:space="preserve">Table </w:t>
      </w:r>
      <w:r w:rsidR="000C5E9C" w:rsidRPr="004F338D">
        <w:rPr>
          <w:b/>
          <w:bCs/>
          <w:noProof/>
        </w:rPr>
        <w:t>9</w:t>
      </w:r>
      <w:r w:rsidR="00817156" w:rsidRPr="004F338D">
        <w:rPr>
          <w:b/>
          <w:bCs/>
        </w:rPr>
        <w:fldChar w:fldCharType="end"/>
      </w:r>
      <w:r w:rsidR="00817156" w:rsidRPr="000109EE">
        <w:t xml:space="preserve"> </w:t>
      </w:r>
      <w:r w:rsidR="00F4127F">
        <w:t xml:space="preserve">represent adjusted CN values that </w:t>
      </w:r>
      <w:r w:rsidR="00817156" w:rsidRPr="000109EE">
        <w:t>were</w:t>
      </w:r>
      <w:r w:rsidR="00817156">
        <w:t xml:space="preserve"> utilized in the 10%, 4%, 2%, 1%, </w:t>
      </w:r>
      <w:r w:rsidR="00B86289">
        <w:t xml:space="preserve">1% -, 1%+, </w:t>
      </w:r>
      <w:r w:rsidR="00817156">
        <w:t xml:space="preserve">and 0.2% events. </w:t>
      </w:r>
      <w:r w:rsidR="008A0B8F" w:rsidRPr="000109EE">
        <w:t>C</w:t>
      </w:r>
      <w:r w:rsidR="008A0B8F">
        <w:t>N values</w:t>
      </w:r>
      <w:r w:rsidR="008A0B8F">
        <w:t xml:space="preserve"> were </w:t>
      </w:r>
      <w:r w:rsidR="008A0B8F">
        <w:t xml:space="preserve">originally </w:t>
      </w:r>
      <w:r w:rsidR="008A0B8F">
        <w:t>selected using results from a previous study in a nearby watershed (Running Water Draw). These values were determined by Soil Conservation Service’s (SCS) Technical Release 55 (TR-55)</w:t>
      </w:r>
      <w:r w:rsidR="008A0B8F" w:rsidRPr="000109EE">
        <w:t xml:space="preserve">. </w:t>
      </w:r>
      <w:r w:rsidR="008A0B8F">
        <w:t xml:space="preserve">Since no gages were present in the watershed, FTN coordinated with FNI to calibrate the models </w:t>
      </w:r>
      <w:r w:rsidR="008A0B8F">
        <w:t xml:space="preserve">by adjusting CN values as necessary, </w:t>
      </w:r>
      <w:r w:rsidR="008A0B8F">
        <w:t xml:space="preserve">so that gages in the downstream watershed could be matched. </w:t>
      </w:r>
      <w:r w:rsidR="009E0776">
        <w:t>The initial abstraction ratio for the default CN layer was set to 0.20.</w:t>
      </w:r>
      <w:r w:rsidR="00E36173" w:rsidRPr="00E36173">
        <w:t xml:space="preserve"> The minimum infiltration rate was set to 0 in/hr.</w:t>
      </w:r>
    </w:p>
    <w:p w14:paraId="054A10FA" w14:textId="77777777" w:rsidR="008A0B8F" w:rsidRDefault="008A0B8F">
      <w:pPr>
        <w:rPr>
          <w:b/>
          <w:bCs/>
          <w:color w:val="4472C4" w:themeColor="accent1"/>
          <w:sz w:val="18"/>
          <w:szCs w:val="18"/>
        </w:rPr>
      </w:pPr>
      <w:bookmarkStart w:id="76" w:name="_Ref94016107"/>
      <w:bookmarkStart w:id="77" w:name="_Toc132192048"/>
      <w:r>
        <w:br w:type="page"/>
      </w:r>
    </w:p>
    <w:p w14:paraId="09CFC6FE" w14:textId="68043AA1" w:rsidR="00691875" w:rsidRDefault="00691875" w:rsidP="00691875">
      <w:pPr>
        <w:pStyle w:val="Caption"/>
        <w:keepNext/>
        <w:jc w:val="center"/>
      </w:pPr>
      <w:r>
        <w:lastRenderedPageBreak/>
        <w:t xml:space="preserve">Table </w:t>
      </w:r>
      <w:fldSimple w:instr=" SEQ Table \* ARABIC ">
        <w:r w:rsidR="000C5E9C">
          <w:rPr>
            <w:noProof/>
          </w:rPr>
          <w:t>9</w:t>
        </w:r>
      </w:fldSimple>
      <w:bookmarkEnd w:id="76"/>
      <w:r>
        <w:t>: Land Use-Soils-CN Matrix</w:t>
      </w:r>
      <w:bookmarkEnd w:id="77"/>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573104" w:rsidRPr="00ED7AF6" w14:paraId="6FD79090" w14:textId="77777777" w:rsidTr="00DE0DAF">
        <w:trPr>
          <w:jc w:val="center"/>
        </w:trPr>
        <w:tc>
          <w:tcPr>
            <w:tcW w:w="1152" w:type="dxa"/>
            <w:vMerge w:val="restart"/>
            <w:shd w:val="clear" w:color="auto" w:fill="4472C4" w:themeFill="accent1"/>
            <w:vAlign w:val="center"/>
          </w:tcPr>
          <w:p w14:paraId="58BFE114" w14:textId="26737CAA"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bookmarkStart w:id="78" w:name="_Hlk94017915"/>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542A974D" w14:textId="066EC346"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3C6B391C" w14:textId="35E59B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commentRangeStart w:id="79"/>
            <w:commentRangeStart w:id="80"/>
            <w:r w:rsidRPr="00ED7AF6">
              <w:rPr>
                <w:rFonts w:cstheme="minorHAnsi"/>
                <w:color w:val="FFFFFF" w:themeColor="background1"/>
                <w:sz w:val="20"/>
                <w:szCs w:val="20"/>
              </w:rPr>
              <w:t>Hydrologic</w:t>
            </w:r>
            <w:commentRangeEnd w:id="79"/>
            <w:r w:rsidR="0010078F">
              <w:rPr>
                <w:rStyle w:val="CommentReference"/>
              </w:rPr>
              <w:commentReference w:id="79"/>
            </w:r>
            <w:commentRangeEnd w:id="80"/>
            <w:r w:rsidR="008A0B8F">
              <w:rPr>
                <w:rStyle w:val="CommentReference"/>
              </w:rPr>
              <w:commentReference w:id="80"/>
            </w:r>
            <w:r w:rsidRPr="00ED7AF6">
              <w:rPr>
                <w:rFonts w:cstheme="minorHAnsi"/>
                <w:color w:val="FFFFFF" w:themeColor="background1"/>
                <w:sz w:val="20"/>
                <w:szCs w:val="20"/>
              </w:rPr>
              <w:t xml:space="preserve"> Soil Group</w:t>
            </w:r>
          </w:p>
        </w:tc>
      </w:tr>
      <w:tr w:rsidR="00691875" w:rsidRPr="00ED7AF6" w14:paraId="129A8B2D" w14:textId="77777777" w:rsidTr="00DE0DAF">
        <w:trPr>
          <w:jc w:val="center"/>
        </w:trPr>
        <w:tc>
          <w:tcPr>
            <w:tcW w:w="1152" w:type="dxa"/>
            <w:vMerge/>
            <w:shd w:val="clear" w:color="auto" w:fill="4472C4" w:themeFill="accent1"/>
            <w:vAlign w:val="center"/>
          </w:tcPr>
          <w:p w14:paraId="35FB5056" w14:textId="7FEC472D"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0545CCEF" w14:textId="1EA04B20"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61D3B08F" w14:textId="0C1C9A5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11293F95" w14:textId="35942F5B"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7679049A" w14:textId="18442C7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1BB2811B" w14:textId="0434EA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48190719" w14:textId="77777777" w:rsidTr="008A0B8F">
        <w:trPr>
          <w:trHeight w:val="20"/>
          <w:jc w:val="center"/>
        </w:trPr>
        <w:tc>
          <w:tcPr>
            <w:tcW w:w="1152" w:type="dxa"/>
            <w:vAlign w:val="center"/>
          </w:tcPr>
          <w:p w14:paraId="4DD9FB3D" w14:textId="4E6E6BD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3E882E59" w14:textId="7C770626"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0966E859" w14:textId="28B87CA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4BEC53E8" w14:textId="2EA3479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445BC040" w14:textId="0114D89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0EEB3058" w14:textId="37D2F5C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r>
      <w:tr w:rsidR="003B6545" w:rsidRPr="00ED7AF6" w14:paraId="2615ADEB" w14:textId="77777777" w:rsidTr="008A0B8F">
        <w:trPr>
          <w:trHeight w:val="20"/>
          <w:jc w:val="center"/>
        </w:trPr>
        <w:tc>
          <w:tcPr>
            <w:tcW w:w="1152" w:type="dxa"/>
            <w:vAlign w:val="center"/>
          </w:tcPr>
          <w:p w14:paraId="033219BC" w14:textId="16912A93"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3411F7FF" w14:textId="16A71A8A"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3063BC0B" w14:textId="2D23C536"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1152" w:type="dxa"/>
          </w:tcPr>
          <w:p w14:paraId="7D31CAA2" w14:textId="7FB60C43"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1152" w:type="dxa"/>
          </w:tcPr>
          <w:p w14:paraId="7A37A47B" w14:textId="0103BA96"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43ADF7CC" w14:textId="64392653"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r>
      <w:tr w:rsidR="003B6545" w:rsidRPr="00ED7AF6" w14:paraId="2A880E3F" w14:textId="77777777" w:rsidTr="008A0B8F">
        <w:trPr>
          <w:trHeight w:val="20"/>
          <w:jc w:val="center"/>
        </w:trPr>
        <w:tc>
          <w:tcPr>
            <w:tcW w:w="1152" w:type="dxa"/>
            <w:vAlign w:val="center"/>
          </w:tcPr>
          <w:p w14:paraId="28BDCC9D" w14:textId="5C7A665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145F7E60" w14:textId="4DB84D9C"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2E7FEC76" w14:textId="1E3AEE5D"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46</w:t>
            </w:r>
          </w:p>
        </w:tc>
        <w:tc>
          <w:tcPr>
            <w:tcW w:w="1152" w:type="dxa"/>
          </w:tcPr>
          <w:p w14:paraId="7C9F3E8F" w14:textId="3B6C08EC"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1152" w:type="dxa"/>
          </w:tcPr>
          <w:p w14:paraId="042FF009" w14:textId="03BF30C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1152" w:type="dxa"/>
          </w:tcPr>
          <w:p w14:paraId="3E1834F4" w14:textId="266A9108"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r>
      <w:tr w:rsidR="003B6545" w:rsidRPr="00ED7AF6" w14:paraId="751C864F" w14:textId="77777777" w:rsidTr="008A0B8F">
        <w:trPr>
          <w:trHeight w:val="20"/>
          <w:jc w:val="center"/>
        </w:trPr>
        <w:tc>
          <w:tcPr>
            <w:tcW w:w="1152" w:type="dxa"/>
            <w:vAlign w:val="center"/>
          </w:tcPr>
          <w:p w14:paraId="40974142" w14:textId="5838FDCD"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5AF4790" w14:textId="6604AF74"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305916D6" w14:textId="06DC5311"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1152" w:type="dxa"/>
          </w:tcPr>
          <w:p w14:paraId="64CDDA12" w14:textId="2E700DC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1152" w:type="dxa"/>
          </w:tcPr>
          <w:p w14:paraId="4833C592" w14:textId="23C13B64"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c>
          <w:tcPr>
            <w:tcW w:w="1152" w:type="dxa"/>
          </w:tcPr>
          <w:p w14:paraId="052F5480" w14:textId="519449D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87</w:t>
            </w:r>
          </w:p>
        </w:tc>
      </w:tr>
      <w:tr w:rsidR="003B6545" w:rsidRPr="00ED7AF6" w14:paraId="4A0F9DBD" w14:textId="77777777" w:rsidTr="008A0B8F">
        <w:trPr>
          <w:trHeight w:val="20"/>
          <w:jc w:val="center"/>
        </w:trPr>
        <w:tc>
          <w:tcPr>
            <w:tcW w:w="1152" w:type="dxa"/>
            <w:vAlign w:val="center"/>
          </w:tcPr>
          <w:p w14:paraId="625987D2" w14:textId="0D626F41"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1FBC7EB3" w14:textId="0FEAF8CF"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1D5552B9" w14:textId="3A434555"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1152" w:type="dxa"/>
          </w:tcPr>
          <w:p w14:paraId="6D5357CC" w14:textId="2423A7E3"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92</w:t>
            </w:r>
          </w:p>
        </w:tc>
        <w:tc>
          <w:tcPr>
            <w:tcW w:w="1152" w:type="dxa"/>
          </w:tcPr>
          <w:p w14:paraId="315C3016" w14:textId="3959BE28"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1152" w:type="dxa"/>
          </w:tcPr>
          <w:p w14:paraId="38AD82F3" w14:textId="48FEC5D4" w:rsidR="003B6545" w:rsidRPr="003B6545" w:rsidRDefault="006475A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95</w:t>
            </w:r>
          </w:p>
        </w:tc>
      </w:tr>
      <w:tr w:rsidR="003B6545" w:rsidRPr="00ED7AF6" w14:paraId="15072D63" w14:textId="77777777" w:rsidTr="008A0B8F">
        <w:trPr>
          <w:trHeight w:val="20"/>
          <w:jc w:val="center"/>
        </w:trPr>
        <w:tc>
          <w:tcPr>
            <w:tcW w:w="1152" w:type="dxa"/>
            <w:vAlign w:val="center"/>
          </w:tcPr>
          <w:p w14:paraId="5423337A" w14:textId="5BD4A25B"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57AA4A9" w14:textId="385017C0"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2D0BE354" w14:textId="1FCA26BB"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1152" w:type="dxa"/>
          </w:tcPr>
          <w:p w14:paraId="3C1CD1A0" w14:textId="12AAB2BE"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86</w:t>
            </w:r>
          </w:p>
        </w:tc>
        <w:tc>
          <w:tcPr>
            <w:tcW w:w="1152" w:type="dxa"/>
          </w:tcPr>
          <w:p w14:paraId="38A2C53C" w14:textId="10B3A22F"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c>
          <w:tcPr>
            <w:tcW w:w="1152" w:type="dxa"/>
          </w:tcPr>
          <w:p w14:paraId="57756E08" w14:textId="7AFAB5D0" w:rsidR="003B6545" w:rsidRPr="003B6545" w:rsidRDefault="009D0F8A"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r>
      <w:tr w:rsidR="003B6545" w:rsidRPr="00ED7AF6" w14:paraId="57376557" w14:textId="77777777" w:rsidTr="008A0B8F">
        <w:trPr>
          <w:trHeight w:val="20"/>
          <w:jc w:val="center"/>
        </w:trPr>
        <w:tc>
          <w:tcPr>
            <w:tcW w:w="1152" w:type="dxa"/>
            <w:vAlign w:val="center"/>
          </w:tcPr>
          <w:p w14:paraId="4F64E357" w14:textId="56647FFC"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6C72592B" w14:textId="611DC68D"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79D3BB48" w14:textId="7F516707"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4AC4B251" w14:textId="6AFB6EFF"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1152" w:type="dxa"/>
          </w:tcPr>
          <w:p w14:paraId="76F99C52" w14:textId="441B3783"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1152" w:type="dxa"/>
          </w:tcPr>
          <w:p w14:paraId="60EF0041" w14:textId="648F2FD3"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r>
      <w:tr w:rsidR="003B6545" w:rsidRPr="00ED7AF6" w14:paraId="0C807B69" w14:textId="77777777" w:rsidTr="008A0B8F">
        <w:trPr>
          <w:trHeight w:val="20"/>
          <w:jc w:val="center"/>
        </w:trPr>
        <w:tc>
          <w:tcPr>
            <w:tcW w:w="1152" w:type="dxa"/>
            <w:vAlign w:val="center"/>
          </w:tcPr>
          <w:p w14:paraId="0337969F" w14:textId="474F2972"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69A0757" w14:textId="36F44A33"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5E184336" w14:textId="5457D758"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45</w:t>
            </w:r>
          </w:p>
        </w:tc>
        <w:tc>
          <w:tcPr>
            <w:tcW w:w="1152" w:type="dxa"/>
          </w:tcPr>
          <w:p w14:paraId="63D75EB3" w14:textId="4C1191B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66</w:t>
            </w:r>
          </w:p>
        </w:tc>
        <w:tc>
          <w:tcPr>
            <w:tcW w:w="1152" w:type="dxa"/>
          </w:tcPr>
          <w:p w14:paraId="5858DFC1" w14:textId="636110E5"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1152" w:type="dxa"/>
          </w:tcPr>
          <w:p w14:paraId="648CCA13" w14:textId="1E75329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r>
      <w:tr w:rsidR="003B6545" w:rsidRPr="00ED7AF6" w14:paraId="1F0AD51F" w14:textId="77777777" w:rsidTr="008A0B8F">
        <w:trPr>
          <w:trHeight w:val="20"/>
          <w:jc w:val="center"/>
        </w:trPr>
        <w:tc>
          <w:tcPr>
            <w:tcW w:w="1152" w:type="dxa"/>
            <w:vAlign w:val="center"/>
          </w:tcPr>
          <w:p w14:paraId="2FC809CC" w14:textId="295D4A8F"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282C959A" w14:textId="568B09E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5173FB27" w14:textId="08014677"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36</w:t>
            </w:r>
          </w:p>
        </w:tc>
        <w:tc>
          <w:tcPr>
            <w:tcW w:w="1152" w:type="dxa"/>
          </w:tcPr>
          <w:p w14:paraId="6976E893" w14:textId="7267E08D"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60</w:t>
            </w:r>
          </w:p>
        </w:tc>
        <w:tc>
          <w:tcPr>
            <w:tcW w:w="1152" w:type="dxa"/>
          </w:tcPr>
          <w:p w14:paraId="11C52E57" w14:textId="293E7C75"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c>
          <w:tcPr>
            <w:tcW w:w="1152" w:type="dxa"/>
          </w:tcPr>
          <w:p w14:paraId="548F7866" w14:textId="79FB54CF"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79</w:t>
            </w:r>
          </w:p>
        </w:tc>
      </w:tr>
      <w:tr w:rsidR="003B6545" w:rsidRPr="00ED7AF6" w14:paraId="24A75029" w14:textId="77777777" w:rsidTr="008A0B8F">
        <w:trPr>
          <w:trHeight w:val="20"/>
          <w:jc w:val="center"/>
        </w:trPr>
        <w:tc>
          <w:tcPr>
            <w:tcW w:w="1152" w:type="dxa"/>
            <w:vAlign w:val="center"/>
          </w:tcPr>
          <w:p w14:paraId="7B0D6FA5" w14:textId="19AE82BA"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D80F697" w14:textId="60014399"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6780DD30" w14:textId="0108F36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55B26E93" w14:textId="6B6E1DBA"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48</w:t>
            </w:r>
          </w:p>
        </w:tc>
        <w:tc>
          <w:tcPr>
            <w:tcW w:w="1152" w:type="dxa"/>
          </w:tcPr>
          <w:p w14:paraId="3948EC12" w14:textId="4E74AE49"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1152" w:type="dxa"/>
          </w:tcPr>
          <w:p w14:paraId="3D95533E" w14:textId="0A3DE190" w:rsidR="003B6545" w:rsidRPr="003B6545" w:rsidRDefault="006875B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r>
      <w:tr w:rsidR="003B6545" w:rsidRPr="00ED7AF6" w14:paraId="1F456935" w14:textId="77777777" w:rsidTr="008A0B8F">
        <w:trPr>
          <w:trHeight w:val="20"/>
          <w:jc w:val="center"/>
        </w:trPr>
        <w:tc>
          <w:tcPr>
            <w:tcW w:w="1152" w:type="dxa"/>
            <w:vAlign w:val="center"/>
          </w:tcPr>
          <w:p w14:paraId="53564A1D" w14:textId="05343A99"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306614FA" w14:textId="538A581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573F7783" w14:textId="708A0A5C"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49</w:t>
            </w:r>
          </w:p>
        </w:tc>
        <w:tc>
          <w:tcPr>
            <w:tcW w:w="1152" w:type="dxa"/>
          </w:tcPr>
          <w:p w14:paraId="38D8BB60" w14:textId="2720E5FA"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62</w:t>
            </w:r>
          </w:p>
        </w:tc>
        <w:tc>
          <w:tcPr>
            <w:tcW w:w="1152" w:type="dxa"/>
          </w:tcPr>
          <w:p w14:paraId="6D992318" w14:textId="50128F00"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26E44C07" w14:textId="18A677A1" w:rsidR="003B6545" w:rsidRPr="003B6545" w:rsidRDefault="00D16DD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r>
      <w:tr w:rsidR="003B6545" w:rsidRPr="00ED7AF6" w14:paraId="76E10D6B" w14:textId="77777777" w:rsidTr="008A0B8F">
        <w:trPr>
          <w:trHeight w:val="20"/>
          <w:jc w:val="center"/>
        </w:trPr>
        <w:tc>
          <w:tcPr>
            <w:tcW w:w="1152" w:type="dxa"/>
            <w:vAlign w:val="center"/>
          </w:tcPr>
          <w:p w14:paraId="24C42746" w14:textId="2D0A68FE"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14235E75" w14:textId="18B628F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2BEB608F" w14:textId="1FDBD6F3"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1152" w:type="dxa"/>
          </w:tcPr>
          <w:p w14:paraId="7FE40E4F" w14:textId="43974DE0"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1152" w:type="dxa"/>
          </w:tcPr>
          <w:p w14:paraId="6B05EE06" w14:textId="19472ED5"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1152" w:type="dxa"/>
          </w:tcPr>
          <w:p w14:paraId="5D8949CC" w14:textId="55AC9952" w:rsidR="003B6545" w:rsidRPr="003B6545" w:rsidRDefault="00837C71"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r>
      <w:tr w:rsidR="003B6545" w:rsidRPr="00ED7AF6" w14:paraId="2ED50998" w14:textId="77777777" w:rsidTr="008A0B8F">
        <w:trPr>
          <w:trHeight w:val="20"/>
          <w:jc w:val="center"/>
        </w:trPr>
        <w:tc>
          <w:tcPr>
            <w:tcW w:w="1152" w:type="dxa"/>
            <w:vAlign w:val="center"/>
          </w:tcPr>
          <w:p w14:paraId="6BE8C356" w14:textId="1BBB2379"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5B9A9F78" w14:textId="2DCDBDD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55E4A7B8" w14:textId="31ABF407"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64</w:t>
            </w:r>
          </w:p>
        </w:tc>
        <w:tc>
          <w:tcPr>
            <w:tcW w:w="1152" w:type="dxa"/>
          </w:tcPr>
          <w:p w14:paraId="4003119D" w14:textId="7D281224"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1152" w:type="dxa"/>
          </w:tcPr>
          <w:p w14:paraId="50C790B9" w14:textId="757B7858"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1152" w:type="dxa"/>
          </w:tcPr>
          <w:p w14:paraId="1307D723" w14:textId="41ADCF6C"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r>
      <w:tr w:rsidR="003B6545" w:rsidRPr="00ED7AF6" w14:paraId="51514C84" w14:textId="77777777" w:rsidTr="008A0B8F">
        <w:trPr>
          <w:trHeight w:val="20"/>
          <w:jc w:val="center"/>
        </w:trPr>
        <w:tc>
          <w:tcPr>
            <w:tcW w:w="1152" w:type="dxa"/>
            <w:vAlign w:val="center"/>
          </w:tcPr>
          <w:p w14:paraId="0BF40F35" w14:textId="1643DE0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2CF81EA0" w14:textId="378BBACB"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45BBA6B5" w14:textId="17F499CF"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4AF74BA4" w14:textId="06396AE8"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1152" w:type="dxa"/>
          </w:tcPr>
          <w:p w14:paraId="0C1D9CE9" w14:textId="62FDFDEF"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1152" w:type="dxa"/>
          </w:tcPr>
          <w:p w14:paraId="67195150" w14:textId="350E14E3" w:rsidR="003B6545" w:rsidRPr="003B6545" w:rsidRDefault="00B37340"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r>
      <w:tr w:rsidR="003B6545" w:rsidRPr="00ED7AF6" w14:paraId="6302D650" w14:textId="77777777" w:rsidTr="008A0B8F">
        <w:trPr>
          <w:trHeight w:val="20"/>
          <w:jc w:val="center"/>
        </w:trPr>
        <w:tc>
          <w:tcPr>
            <w:tcW w:w="1152" w:type="dxa"/>
            <w:vAlign w:val="center"/>
          </w:tcPr>
          <w:p w14:paraId="4419B683" w14:textId="2C521DD3"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97B9B74" w14:textId="0EFBD0CF"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06077F25" w14:textId="66F652A2"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1152" w:type="dxa"/>
          </w:tcPr>
          <w:p w14:paraId="68A56549" w14:textId="695D72B9"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58</w:t>
            </w:r>
          </w:p>
        </w:tc>
        <w:tc>
          <w:tcPr>
            <w:tcW w:w="1152" w:type="dxa"/>
          </w:tcPr>
          <w:p w14:paraId="2C2BA03A" w14:textId="47B89DE8"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71</w:t>
            </w:r>
          </w:p>
        </w:tc>
        <w:tc>
          <w:tcPr>
            <w:tcW w:w="1152" w:type="dxa"/>
          </w:tcPr>
          <w:p w14:paraId="20AE8A78" w14:textId="4AB12D50" w:rsidR="003B6545" w:rsidRPr="003B6545" w:rsidRDefault="00084876"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r>
    </w:tbl>
    <w:bookmarkEnd w:id="78"/>
    <w:p w14:paraId="482DFBE6" w14:textId="6E0D16D8" w:rsidR="001631EC" w:rsidRDefault="001631EC" w:rsidP="001631EC">
      <w:pPr>
        <w:pStyle w:val="Heading4"/>
      </w:pPr>
      <w:r>
        <w:t>2.2.</w:t>
      </w:r>
      <w:r w:rsidR="004F338D">
        <w:t>4</w:t>
      </w:r>
      <w:r>
        <w:t>.3 Reservoirs</w:t>
      </w:r>
    </w:p>
    <w:p w14:paraId="22523E55" w14:textId="1BA5FCC8" w:rsidR="001631EC" w:rsidRDefault="001631EC" w:rsidP="00C66FFD">
      <w:r>
        <w:t xml:space="preserve">There are no USACE regulated reservoirs in this watershed. The City of Canyon FIS report included </w:t>
      </w:r>
      <w:r w:rsidR="00DD3477">
        <w:t>an</w:t>
      </w:r>
      <w:r>
        <w:t xml:space="preserve"> </w:t>
      </w:r>
      <w:r w:rsidRPr="001631EC">
        <w:t>Elevation-Storage-Discharge</w:t>
      </w:r>
      <w:r>
        <w:t xml:space="preserve"> table for Bivins Lake</w:t>
      </w:r>
      <w:r w:rsidR="00DD3477">
        <w:t>, which can be found in the most downstream HUC10 (</w:t>
      </w:r>
      <w:r w:rsidR="00DD3477" w:rsidRPr="00DD3477">
        <w:t>1112010203</w:t>
      </w:r>
      <w:r w:rsidR="00DD3477">
        <w:t>).</w:t>
      </w:r>
      <w:r>
        <w:t xml:space="preserve"> I</w:t>
      </w:r>
      <w:r w:rsidR="00DD3477">
        <w:t>t</w:t>
      </w:r>
      <w:r>
        <w:t xml:space="preserve"> was </w:t>
      </w:r>
      <w:r w:rsidR="00DD3477">
        <w:t>noted</w:t>
      </w:r>
      <w:r>
        <w:t xml:space="preserve"> that the emergency</w:t>
      </w:r>
      <w:r w:rsidR="0051503F">
        <w:t xml:space="preserve"> spillway</w:t>
      </w:r>
      <w:r w:rsidR="00DD3477">
        <w:t xml:space="preserve"> had been</w:t>
      </w:r>
      <w:r>
        <w:t xml:space="preserve"> updated since the effective date of the </w:t>
      </w:r>
      <w:r w:rsidR="00DD3477">
        <w:t xml:space="preserve">FIS Report, so the rating curve was not included in the 2D/SA connection. </w:t>
      </w:r>
      <w:r w:rsidR="0051503F">
        <w:t xml:space="preserve"> The dimensions of the spillway were confirmed by comparing data found on the</w:t>
      </w:r>
      <w:r w:rsidR="0051503F" w:rsidRPr="0051503F">
        <w:t xml:space="preserve"> TCEQ Central Registry</w:t>
      </w:r>
      <w:r w:rsidR="0051503F">
        <w:t xml:space="preserve"> and the terrain. The Spillway includes a 200 ft wide earth cut channel, with a 450 ft and 7 ft tall fuse plug. No details were provided on the central outlet of the dam. </w:t>
      </w:r>
      <w:r w:rsidR="006F1206" w:rsidRPr="006F1206">
        <w:t>While there is no information indicating that the central outlet functions during routine events (FIS text indicates no discharge until the emergency spillway elevation), the small culvert invert has been altered to drain the standing water left after the hot start run in an attempt to start event modeling with no water behind the dam.</w:t>
      </w:r>
    </w:p>
    <w:p w14:paraId="66F94230" w14:textId="3075EAA3" w:rsidR="00DD3477" w:rsidRDefault="00DD3477" w:rsidP="00C66FFD">
      <w:r>
        <w:t xml:space="preserve">All other reservoirs were determined to be not hydrologically significant. Breaklines were </w:t>
      </w:r>
      <w:r w:rsidR="000C5E9C">
        <w:t>placed</w:t>
      </w:r>
      <w:r>
        <w:t xml:space="preserve"> on top of the dams and terrain modifications were added as necessary.</w:t>
      </w:r>
    </w:p>
    <w:p w14:paraId="4C225B70" w14:textId="2E42F076" w:rsidR="00C66FFD" w:rsidRPr="00C66FFD" w:rsidRDefault="00C66FFD" w:rsidP="00C66FFD">
      <w:pPr>
        <w:pStyle w:val="Heading3"/>
      </w:pPr>
      <w:bookmarkStart w:id="81" w:name="_Toc131777810"/>
      <w:r>
        <w:t>2.2.</w:t>
      </w:r>
      <w:r w:rsidR="004F338D">
        <w:t>5</w:t>
      </w:r>
      <w:r>
        <w:t xml:space="preserve"> Hydraulics</w:t>
      </w:r>
      <w:bookmarkEnd w:id="81"/>
    </w:p>
    <w:p w14:paraId="32D61A64" w14:textId="209013F9" w:rsidR="00C66FFD" w:rsidRDefault="00F13E1B" w:rsidP="00C66FFD">
      <w:r>
        <w:t xml:space="preserve">Hydraulic analysis of the </w:t>
      </w:r>
      <w:r w:rsidR="00B01E34">
        <w:t>Palo Duro</w:t>
      </w:r>
      <w:r>
        <w:t xml:space="preserve"> Watershed was conducted in HEC-RAS v6.</w:t>
      </w:r>
      <w:r w:rsidR="000945E2">
        <w:t>3</w:t>
      </w:r>
      <w:r>
        <w:t xml:space="preserve">.0 using a rain-on-grid modeling approach. This section describes the development of hydraulic input data and </w:t>
      </w:r>
      <w:r w:rsidR="00A101A8">
        <w:t>its</w:t>
      </w:r>
      <w:r>
        <w:t xml:space="preserve"> implementation in the 2D model.</w:t>
      </w:r>
    </w:p>
    <w:p w14:paraId="33CBE40D" w14:textId="77777777" w:rsidR="008A0B8F" w:rsidRDefault="008A0B8F">
      <w:pPr>
        <w:rPr>
          <w:rFonts w:asciiTheme="majorHAnsi" w:eastAsiaTheme="majorEastAsia" w:hAnsiTheme="majorHAnsi" w:cstheme="majorBidi"/>
          <w:b/>
          <w:bCs/>
          <w:i/>
          <w:iCs/>
          <w:color w:val="4472C4" w:themeColor="accent1"/>
        </w:rPr>
      </w:pPr>
      <w:r>
        <w:br w:type="page"/>
      </w:r>
    </w:p>
    <w:p w14:paraId="6269DDE6" w14:textId="0579FC2C" w:rsidR="009E0776" w:rsidRDefault="009E0776" w:rsidP="009E0776">
      <w:pPr>
        <w:pStyle w:val="Heading4"/>
      </w:pPr>
      <w:r>
        <w:lastRenderedPageBreak/>
        <w:t>2.2.</w:t>
      </w:r>
      <w:r w:rsidR="004F338D">
        <w:t>5</w:t>
      </w:r>
      <w:r>
        <w:t>.1 Roughness Coefficients</w:t>
      </w:r>
    </w:p>
    <w:p w14:paraId="2A9CF44F" w14:textId="2FF885D0" w:rsidR="000F5FAD" w:rsidRDefault="00A101A8" w:rsidP="008A0B8F">
      <w:pPr>
        <w:rPr>
          <w:b/>
          <w:bCs/>
          <w:color w:val="4472C4" w:themeColor="accent1"/>
          <w:sz w:val="18"/>
          <w:szCs w:val="18"/>
        </w:rPr>
      </w:pPr>
      <w:bookmarkStart w:id="82" w:name="_Hlk97727995"/>
      <w:r>
        <w:t xml:space="preserve">A manning’s roughness layer was developed for the 2D mesh by applying typical values associated with NLCD land cover classifications. In addition to the base manning’s roughness layer from the NLCD data, manning’s roughness values were refined along </w:t>
      </w:r>
      <w:r w:rsidRPr="000109EE">
        <w:t xml:space="preserve">stream centerlines to override excessively high channel roughness values resulting from the NLCD layer. </w:t>
      </w:r>
      <w:bookmarkEnd w:id="82"/>
      <w:r w:rsidR="000F5FAD">
        <w:t xml:space="preserve">A calibration area was added to the model to incorporate Channel Manning’s Values. An initial buffer of 25 feet was found to be appropriate for most streams but was adjusted as necessary. </w:t>
      </w:r>
      <w:r w:rsidRPr="000109EE">
        <w:t>Channel roughness values were assigned according to a review of aerial imagery and generally range from 0.0</w:t>
      </w:r>
      <w:r w:rsidR="00283D3E">
        <w:t>3</w:t>
      </w:r>
      <w:r w:rsidRPr="000109EE">
        <w:t xml:space="preserve"> – 0.0</w:t>
      </w:r>
      <w:r w:rsidR="00283D3E">
        <w:t>4</w:t>
      </w:r>
      <w:r w:rsidRPr="000109EE">
        <w:t xml:space="preserve">. </w:t>
      </w:r>
      <w:r w:rsidR="0081799C" w:rsidRPr="00DD69A7">
        <w:rPr>
          <w:b/>
          <w:bCs/>
        </w:rPr>
        <w:fldChar w:fldCharType="begin"/>
      </w:r>
      <w:r w:rsidR="0081799C" w:rsidRPr="00DD69A7">
        <w:rPr>
          <w:b/>
          <w:bCs/>
        </w:rPr>
        <w:instrText xml:space="preserve"> REF _Ref94020333 \h  \* MERGEFORMAT </w:instrText>
      </w:r>
      <w:r w:rsidR="0081799C" w:rsidRPr="00DD69A7">
        <w:rPr>
          <w:b/>
          <w:bCs/>
        </w:rPr>
      </w:r>
      <w:r w:rsidR="0081799C" w:rsidRPr="00DD69A7">
        <w:rPr>
          <w:b/>
          <w:bCs/>
        </w:rPr>
        <w:fldChar w:fldCharType="separate"/>
      </w:r>
      <w:r w:rsidR="000C5E9C" w:rsidRPr="00DD69A7">
        <w:rPr>
          <w:b/>
          <w:bCs/>
        </w:rPr>
        <w:t xml:space="preserve">Table </w:t>
      </w:r>
      <w:r w:rsidR="000C5E9C" w:rsidRPr="00DD69A7">
        <w:rPr>
          <w:b/>
          <w:bCs/>
          <w:noProof/>
        </w:rPr>
        <w:t>10</w:t>
      </w:r>
      <w:r w:rsidR="0081799C" w:rsidRPr="00DD69A7">
        <w:rPr>
          <w:b/>
          <w:bCs/>
        </w:rPr>
        <w:fldChar w:fldCharType="end"/>
      </w:r>
      <w:r w:rsidR="0081799C" w:rsidRPr="000109EE">
        <w:t xml:space="preserve"> documents the typical roughness values assigned to each NLCD land cover classification</w:t>
      </w:r>
      <w:r w:rsidR="004F1F0E">
        <w:t xml:space="preserve">, which correspond with the </w:t>
      </w:r>
      <w:r w:rsidR="004F1F0E">
        <w:rPr>
          <w:rFonts w:ascii="Calibri" w:hAnsi="Calibri" w:cs="Calibri"/>
          <w:color w:val="000000"/>
        </w:rPr>
        <w:t xml:space="preserve">2019 </w:t>
      </w:r>
      <w:r w:rsidR="004F1F0E" w:rsidRPr="006A549C">
        <w:rPr>
          <w:rFonts w:ascii="Calibri" w:hAnsi="Calibri" w:cs="Calibri"/>
          <w:color w:val="000000"/>
        </w:rPr>
        <w:t>FEMA Region 6 Base Level Engineering Submittal Guidance</w:t>
      </w:r>
      <w:r w:rsidR="004F1F0E">
        <w:rPr>
          <w:rFonts w:ascii="Calibri" w:hAnsi="Calibri" w:cs="Calibri"/>
          <w:color w:val="000000"/>
        </w:rPr>
        <w:t xml:space="preserve"> document.</w:t>
      </w:r>
      <w:bookmarkStart w:id="83" w:name="_Ref94020333"/>
    </w:p>
    <w:p w14:paraId="78F72F1C" w14:textId="2FBAC178" w:rsidR="0081799C" w:rsidRDefault="0081799C" w:rsidP="0081799C">
      <w:pPr>
        <w:pStyle w:val="Caption"/>
        <w:keepNext/>
        <w:jc w:val="center"/>
      </w:pPr>
      <w:bookmarkStart w:id="84" w:name="_Toc132192049"/>
      <w:r>
        <w:t xml:space="preserve">Table </w:t>
      </w:r>
      <w:fldSimple w:instr=" SEQ Table \* ARABIC ">
        <w:r w:rsidR="000C5E9C">
          <w:rPr>
            <w:noProof/>
          </w:rPr>
          <w:t>10</w:t>
        </w:r>
      </w:fldSimple>
      <w:bookmarkEnd w:id="83"/>
      <w:r>
        <w:t>: NLCD 2019 Manning’s Roughness</w:t>
      </w:r>
      <w:bookmarkEnd w:id="84"/>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DE0DAF">
        <w:trPr>
          <w:jc w:val="center"/>
        </w:trPr>
        <w:tc>
          <w:tcPr>
            <w:tcW w:w="1152" w:type="dxa"/>
            <w:shd w:val="clear" w:color="auto" w:fill="4472C4" w:themeFill="accent1"/>
            <w:vAlign w:val="center"/>
          </w:tcPr>
          <w:p w14:paraId="060EBCF1"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1885EC9E"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66B03AE2"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w:t>
            </w:r>
          </w:p>
        </w:tc>
        <w:tc>
          <w:tcPr>
            <w:tcW w:w="1440" w:type="dxa"/>
            <w:vAlign w:val="center"/>
          </w:tcPr>
          <w:p w14:paraId="6E685021" w14:textId="7AA3016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63E85E10"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0.06</w:t>
            </w:r>
          </w:p>
        </w:tc>
        <w:tc>
          <w:tcPr>
            <w:tcW w:w="1440" w:type="dxa"/>
            <w:vAlign w:val="center"/>
          </w:tcPr>
          <w:p w14:paraId="7C06345B" w14:textId="2BB6163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11C851E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2FD0FB50"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0.08</w:t>
            </w:r>
          </w:p>
        </w:tc>
        <w:tc>
          <w:tcPr>
            <w:tcW w:w="1440" w:type="dxa"/>
            <w:vAlign w:val="center"/>
          </w:tcPr>
          <w:p w14:paraId="29FF3E17" w14:textId="310C271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0578707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1F49BA">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2868914C"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0.12</w:t>
            </w:r>
          </w:p>
        </w:tc>
        <w:tc>
          <w:tcPr>
            <w:tcW w:w="1440" w:type="dxa"/>
            <w:vAlign w:val="center"/>
          </w:tcPr>
          <w:p w14:paraId="0505D5E7" w14:textId="0C71706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1D1CF7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1F49BA">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373E2679"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w:t>
            </w:r>
          </w:p>
        </w:tc>
        <w:tc>
          <w:tcPr>
            <w:tcW w:w="1440" w:type="dxa"/>
            <w:vAlign w:val="center"/>
          </w:tcPr>
          <w:p w14:paraId="2DDF6A94" w14:textId="4300472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09112DE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42A0248E"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33018E99" w14:textId="7671F3B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731A9B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183D1FFF"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68592510" w14:textId="43E0E7C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5EC5F05B"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704AAC49"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0F7DA422" w14:textId="32EAD81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6AA2C339"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0AB253A5"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0.07</w:t>
            </w:r>
          </w:p>
        </w:tc>
        <w:tc>
          <w:tcPr>
            <w:tcW w:w="1440" w:type="dxa"/>
            <w:vAlign w:val="center"/>
          </w:tcPr>
          <w:p w14:paraId="5BFADFA3" w14:textId="2FD7003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04C55EE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4AFE466D"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c>
          <w:tcPr>
            <w:tcW w:w="1440" w:type="dxa"/>
            <w:vAlign w:val="center"/>
          </w:tcPr>
          <w:p w14:paraId="4F58516A" w14:textId="1783EE3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3F1FF9F3" w:rsidR="007F3E14" w:rsidRPr="00ED7AF6" w:rsidRDefault="001F49BA"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14E9605"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0.045</w:t>
            </w:r>
          </w:p>
        </w:tc>
        <w:tc>
          <w:tcPr>
            <w:tcW w:w="1440" w:type="dxa"/>
            <w:vAlign w:val="center"/>
          </w:tcPr>
          <w:p w14:paraId="26C25693" w14:textId="6F267C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29A610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4978DD6C"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0.045</w:t>
            </w:r>
          </w:p>
        </w:tc>
        <w:tc>
          <w:tcPr>
            <w:tcW w:w="1440" w:type="dxa"/>
            <w:vAlign w:val="center"/>
          </w:tcPr>
          <w:p w14:paraId="35DF6356" w14:textId="61E0379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62CD4DD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C1A93E1"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57A64152" w14:textId="410530C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440A56D2"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0.07</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53B3BAF6" w14:textId="79F5859A" w:rsidR="009E0776" w:rsidRDefault="009E0776" w:rsidP="009E0776">
      <w:pPr>
        <w:pStyle w:val="Heading4"/>
      </w:pPr>
      <w:r>
        <w:t>2.2.</w:t>
      </w:r>
      <w:r w:rsidR="004F338D">
        <w:t>5</w:t>
      </w:r>
      <w:r>
        <w:t>.2 Breaklines</w:t>
      </w:r>
      <w:r w:rsidR="008C267C">
        <w:t xml:space="preserve"> and Hydraulic Structures</w:t>
      </w:r>
    </w:p>
    <w:p w14:paraId="5CCD052D" w14:textId="74CEB793" w:rsidR="00177EF0" w:rsidRDefault="00C5787A" w:rsidP="00DD3477">
      <w:pPr>
        <w:rPr>
          <w:noProof/>
        </w:rPr>
      </w:pPr>
      <w:commentRangeStart w:id="85"/>
      <w:r>
        <w:t>Breaklines</w:t>
      </w:r>
      <w:commentRangeEnd w:id="85"/>
      <w:r w:rsidR="008E1014">
        <w:rPr>
          <w:rStyle w:val="CommentReference"/>
        </w:rPr>
        <w:commentReference w:id="85"/>
      </w:r>
      <w:r>
        <w:t xml:space="preserve"> were used within the 2D mesh to align cell faces along stream centerlines, roadway and railroad embankments, and other hydraulically significant features. Roadway centerlines were initially identified within ArcGIS and then imported into HEC-RAS as breaklines. </w:t>
      </w:r>
    </w:p>
    <w:p w14:paraId="7ACC2E03" w14:textId="11D177EB" w:rsidR="009E0776" w:rsidRDefault="00DE4626" w:rsidP="00DE4626">
      <w:pPr>
        <w:pStyle w:val="Heading4"/>
      </w:pPr>
      <w:r>
        <w:t>2.2.</w:t>
      </w:r>
      <w:r w:rsidR="004F338D">
        <w:t>5</w:t>
      </w:r>
      <w:r>
        <w:t>.</w:t>
      </w:r>
      <w:r w:rsidR="008C267C">
        <w:t>3</w:t>
      </w:r>
      <w:r>
        <w:t xml:space="preserve"> Initial Conditions</w:t>
      </w:r>
    </w:p>
    <w:p w14:paraId="7ABC304A" w14:textId="61D342F8" w:rsidR="000F5FAD" w:rsidRDefault="002E5777">
      <w:r>
        <w:t xml:space="preserve">Initial conditions in the </w:t>
      </w:r>
      <w:r w:rsidR="00B01E34">
        <w:t>Palo Duro</w:t>
      </w:r>
      <w:r>
        <w:t xml:space="preserve"> Watershed are influenced by the dominance of playa</w:t>
      </w:r>
      <w:r w:rsidR="00C01C54">
        <w:t xml:space="preserve"> lakes</w:t>
      </w:r>
      <w:r>
        <w:t xml:space="preserve"> in overland areas along the caprock. </w:t>
      </w:r>
      <w:r w:rsidR="00FA56DB">
        <w:t xml:space="preserve">The applicability of an initial water surface elevation within the playas was investigated during </w:t>
      </w:r>
      <w:r w:rsidR="009C2488">
        <w:t xml:space="preserve">a </w:t>
      </w:r>
      <w:r w:rsidR="00FA56DB">
        <w:t xml:space="preserve">sensitivity analysis. The study team referenced City of Lubbock criteria and </w:t>
      </w:r>
      <w:r w:rsidR="001C60DF">
        <w:rPr>
          <w:i/>
          <w:iCs/>
        </w:rPr>
        <w:t>Playa Lakes in the Southern High Plains: Runoff, Infiltration, and Recharge</w:t>
      </w:r>
      <w:r w:rsidR="001C60DF">
        <w:t xml:space="preserve"> (Weinberg et.al, 2021)</w:t>
      </w:r>
      <w:r w:rsidR="002C30E6">
        <w:t xml:space="preserve"> when determining an appropriate initial condition for the playa lakes.</w:t>
      </w:r>
      <w:r>
        <w:t xml:space="preserve"> </w:t>
      </w:r>
      <w:r w:rsidR="00C01C54">
        <w:t xml:space="preserve">The study team created an initial condition run that applies 2” of rainfall that is then </w:t>
      </w:r>
      <w:r w:rsidR="00C01C54" w:rsidRPr="000109EE">
        <w:t xml:space="preserve">allowed to infiltrate and flow completely out of each model area. A restart file was generated at the end of this simulation, which was then applied as the initial conditions of each frequency event simulation. </w:t>
      </w:r>
      <w:bookmarkStart w:id="86" w:name="_Toc131777811"/>
    </w:p>
    <w:p w14:paraId="73A4A3AB" w14:textId="0B9A7681" w:rsidR="009D76BA" w:rsidRDefault="009D76BA" w:rsidP="009D76BA">
      <w:pPr>
        <w:pStyle w:val="Heading4"/>
      </w:pPr>
      <w:r>
        <w:lastRenderedPageBreak/>
        <w:t>2.2.5.</w:t>
      </w:r>
      <w:r>
        <w:t>4</w:t>
      </w:r>
      <w:r>
        <w:t xml:space="preserve"> </w:t>
      </w:r>
      <w:r>
        <w:t>Terrain Modifications</w:t>
      </w:r>
    </w:p>
    <w:p w14:paraId="4900D730" w14:textId="4C68BDA7" w:rsidR="009D76BA" w:rsidRPr="009D76BA" w:rsidRDefault="009D76BA" w:rsidP="009D76BA">
      <w:r>
        <w:t>Hydraulically significant culvert crossings at roadways were identified based on embankment height, volume behind the embankment, and contributing area. For hydraulically significant features, terrain modifications were used to burn a channel into the terrain</w:t>
      </w:r>
      <w:r>
        <w:t xml:space="preserve"> within HEC-RAS</w:t>
      </w:r>
      <w:r>
        <w:t>. Terrain modification parameters were estimated using aerial imagery.</w:t>
      </w:r>
    </w:p>
    <w:p w14:paraId="73F228B1" w14:textId="62553AC3" w:rsidR="00DE4626" w:rsidRDefault="00DE4626" w:rsidP="00DE4626">
      <w:pPr>
        <w:pStyle w:val="Heading2"/>
      </w:pPr>
      <w:r>
        <w:t xml:space="preserve">2.3 Model </w:t>
      </w:r>
      <w:commentRangeStart w:id="87"/>
      <w:commentRangeStart w:id="88"/>
      <w:commentRangeStart w:id="89"/>
      <w:r>
        <w:t>Results</w:t>
      </w:r>
      <w:bookmarkEnd w:id="86"/>
      <w:commentRangeEnd w:id="87"/>
      <w:r w:rsidR="009C50A6">
        <w:rPr>
          <w:rStyle w:val="CommentReference"/>
          <w:rFonts w:asciiTheme="minorHAnsi" w:eastAsiaTheme="minorEastAsia" w:hAnsiTheme="minorHAnsi" w:cstheme="minorBidi"/>
          <w:b w:val="0"/>
          <w:bCs w:val="0"/>
          <w:color w:val="auto"/>
        </w:rPr>
        <w:commentReference w:id="87"/>
      </w:r>
      <w:commentRangeEnd w:id="88"/>
      <w:r w:rsidR="009C50A6">
        <w:rPr>
          <w:rStyle w:val="CommentReference"/>
          <w:rFonts w:asciiTheme="minorHAnsi" w:eastAsiaTheme="minorEastAsia" w:hAnsiTheme="minorHAnsi" w:cstheme="minorBidi"/>
          <w:b w:val="0"/>
          <w:bCs w:val="0"/>
          <w:color w:val="auto"/>
        </w:rPr>
        <w:commentReference w:id="88"/>
      </w:r>
      <w:commentRangeEnd w:id="89"/>
      <w:r w:rsidR="00F04D9E">
        <w:rPr>
          <w:rStyle w:val="CommentReference"/>
          <w:rFonts w:asciiTheme="minorHAnsi" w:eastAsiaTheme="minorEastAsia" w:hAnsiTheme="minorHAnsi" w:cstheme="minorBidi"/>
          <w:b w:val="0"/>
          <w:bCs w:val="0"/>
          <w:color w:val="auto"/>
        </w:rPr>
        <w:commentReference w:id="89"/>
      </w:r>
    </w:p>
    <w:p w14:paraId="4BEC055D" w14:textId="6C01D5B3" w:rsidR="00DE4626" w:rsidRPr="00015CE9" w:rsidRDefault="00DE4626" w:rsidP="00DE4626">
      <w:r>
        <w:t>T</w:t>
      </w:r>
      <w:r w:rsidR="00015CE9">
        <w:t xml:space="preserve">he results of this study produced </w:t>
      </w:r>
      <w:r w:rsidR="00015CE9" w:rsidRPr="000109EE">
        <w:t xml:space="preserve">an SFHA that </w:t>
      </w:r>
      <w:r w:rsidR="00AC7FC8" w:rsidRPr="000109EE">
        <w:t xml:space="preserve">provides additional and/or new mapping across most of the </w:t>
      </w:r>
      <w:r w:rsidR="00B01E34">
        <w:t>Palo Duro</w:t>
      </w:r>
      <w:r w:rsidR="00AC7FC8" w:rsidRPr="000109EE">
        <w:t xml:space="preserve"> HUC8</w:t>
      </w:r>
      <w:r w:rsidR="00015CE9" w:rsidRPr="000109EE">
        <w:t>. The estimated SFHA boundaries can serve as an estimate for flood risk in the area, which has not been previ</w:t>
      </w:r>
      <w:r w:rsidR="00015CE9">
        <w:t xml:space="preserve">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xml:space="preserve"> These results provide context for flood risk within the watershed</w:t>
      </w:r>
      <w:r w:rsidR="00F64B7A">
        <w:t xml:space="preserve"> and should be verified through community meetings before being applied to a regulatory product.</w:t>
      </w:r>
    </w:p>
    <w:p w14:paraId="3D1EAF6F" w14:textId="3C77068F" w:rsidR="00A840AA" w:rsidRDefault="00A840AA" w:rsidP="00DE4626">
      <w:pPr>
        <w:pStyle w:val="Heading3"/>
      </w:pPr>
      <w:bookmarkStart w:id="90" w:name="_Toc131777812"/>
      <w:bookmarkStart w:id="91" w:name="_Ref94770661"/>
      <w:r>
        <w:t>2.3.1 Gage Analysis</w:t>
      </w:r>
      <w:bookmarkEnd w:id="90"/>
    </w:p>
    <w:p w14:paraId="3D437FC1" w14:textId="39529F1A" w:rsidR="00A840AA" w:rsidRPr="00A840AA" w:rsidRDefault="00A840AA" w:rsidP="00A840AA">
      <w:r>
        <w:t xml:space="preserve">There were no </w:t>
      </w:r>
      <w:r w:rsidR="000C5E9C">
        <w:t>known</w:t>
      </w:r>
      <w:r>
        <w:t xml:space="preserve"> gages located within the Palo Duro Watershed, but there are gages present in the downstream HUC08 watershed</w:t>
      </w:r>
      <w:r w:rsidR="008C1E7D">
        <w:t xml:space="preserve"> (</w:t>
      </w:r>
      <w:r w:rsidR="008C1E7D" w:rsidRPr="008C1E7D">
        <w:t>Tierra Blanca</w:t>
      </w:r>
      <w:r w:rsidR="008C1E7D">
        <w:t xml:space="preserve">). FTN coordinated with FNI during </w:t>
      </w:r>
      <w:r w:rsidR="00881CB0">
        <w:t xml:space="preserve">the </w:t>
      </w:r>
      <w:r w:rsidR="008C1E7D">
        <w:t xml:space="preserve">calibration </w:t>
      </w:r>
      <w:r w:rsidR="00881CB0">
        <w:t>process to ensure discharges in Terra Blanca matched USGS gages.</w:t>
      </w:r>
    </w:p>
    <w:p w14:paraId="0A2608FF" w14:textId="2ECE5850" w:rsidR="00DE4626" w:rsidRDefault="00DE4626" w:rsidP="00DE4626">
      <w:pPr>
        <w:pStyle w:val="Heading3"/>
      </w:pPr>
      <w:bookmarkStart w:id="92" w:name="_Toc131777813"/>
      <w:r>
        <w:t>2.3.</w:t>
      </w:r>
      <w:r w:rsidR="00A840AA">
        <w:t>2</w:t>
      </w:r>
      <w:r>
        <w:t xml:space="preserve"> </w:t>
      </w:r>
      <w:r w:rsidR="00A16A93">
        <w:t>Regression</w:t>
      </w:r>
      <w:r w:rsidR="00F64B7A">
        <w:t xml:space="preserve"> </w:t>
      </w:r>
      <w:r w:rsidR="007D27D7">
        <w:t>Analysis</w:t>
      </w:r>
      <w:bookmarkEnd w:id="91"/>
      <w:bookmarkEnd w:id="92"/>
    </w:p>
    <w:p w14:paraId="7906E31B" w14:textId="340F17EE" w:rsidR="00636A2C" w:rsidRPr="00446E6D" w:rsidRDefault="00F9785C" w:rsidP="00177EF0">
      <w:r w:rsidRPr="000109EE">
        <w:t xml:space="preserve">To generate a point of comparison, the study team completed a </w:t>
      </w:r>
      <w:r w:rsidR="00BD6C7E">
        <w:t xml:space="preserve">regression analysis according to equations created by USGS </w:t>
      </w:r>
      <w:r w:rsidR="00105C0C">
        <w:t xml:space="preserve">listed in </w:t>
      </w:r>
      <w:r w:rsidR="00105C0C" w:rsidRPr="00DB3AA4">
        <w:rPr>
          <w:b/>
          <w:bCs/>
        </w:rPr>
        <w:t>Table 1</w:t>
      </w:r>
      <w:r w:rsidR="006E3521" w:rsidRPr="00DB3AA4">
        <w:rPr>
          <w:b/>
          <w:bCs/>
        </w:rPr>
        <w:t>3</w:t>
      </w:r>
      <w:r w:rsidR="00105C0C">
        <w:t xml:space="preserve">. </w:t>
      </w:r>
      <w:r w:rsidR="002C5638">
        <w:t>The regression equations</w:t>
      </w:r>
      <w:r w:rsidR="00F04D9E">
        <w:t xml:space="preserve">, shown in </w:t>
      </w:r>
      <w:r w:rsidR="00F04D9E" w:rsidRPr="00F04D9E">
        <w:rPr>
          <w:b/>
          <w:bCs/>
        </w:rPr>
        <w:fldChar w:fldCharType="begin"/>
      </w:r>
      <w:r w:rsidR="00F04D9E" w:rsidRPr="00F04D9E">
        <w:rPr>
          <w:b/>
          <w:bCs/>
        </w:rPr>
        <w:instrText xml:space="preserve"> REF _Ref140668633 \h </w:instrText>
      </w:r>
      <w:r w:rsidR="00F04D9E" w:rsidRPr="00F04D9E">
        <w:rPr>
          <w:b/>
          <w:bCs/>
        </w:rPr>
      </w:r>
      <w:r w:rsidR="00F04D9E">
        <w:rPr>
          <w:b/>
          <w:bCs/>
        </w:rPr>
        <w:instrText xml:space="preserve"> \* MERGEFORMAT </w:instrText>
      </w:r>
      <w:r w:rsidR="00F04D9E" w:rsidRPr="00F04D9E">
        <w:rPr>
          <w:b/>
          <w:bCs/>
        </w:rPr>
        <w:fldChar w:fldCharType="separate"/>
      </w:r>
      <w:r w:rsidR="00F04D9E" w:rsidRPr="00F04D9E">
        <w:rPr>
          <w:b/>
          <w:bCs/>
          <w:sz w:val="20"/>
          <w:szCs w:val="20"/>
        </w:rPr>
        <w:t xml:space="preserve">Table </w:t>
      </w:r>
      <w:r w:rsidR="00F04D9E" w:rsidRPr="00F04D9E">
        <w:rPr>
          <w:b/>
          <w:bCs/>
          <w:noProof/>
          <w:sz w:val="20"/>
          <w:szCs w:val="20"/>
        </w:rPr>
        <w:t>11</w:t>
      </w:r>
      <w:r w:rsidR="00F04D9E" w:rsidRPr="00F04D9E">
        <w:rPr>
          <w:b/>
          <w:bCs/>
        </w:rPr>
        <w:fldChar w:fldCharType="end"/>
      </w:r>
      <w:r w:rsidR="00F04D9E">
        <w:t xml:space="preserve">, </w:t>
      </w:r>
      <w:r w:rsidR="002C5638">
        <w:t xml:space="preserve">were derived from “Regression Equations for Estimation of Annual Peak-Streamflow Frequency for Undeveloped Watersheds in Texas Using an L-moment-Based, PRESS -Minimized, Residual-Adjusted Approach” </w:t>
      </w:r>
      <w:r w:rsidR="00F814DF" w:rsidRPr="00F814DF">
        <w:t>(Asquith and Roussel, 2009).</w:t>
      </w:r>
      <w:r w:rsidR="00F814DF">
        <w:t xml:space="preserve"> </w:t>
      </w:r>
      <w:r w:rsidR="00105C0C">
        <w:t xml:space="preserve">Reference lines </w:t>
      </w:r>
      <w:r w:rsidR="006E3C59">
        <w:t xml:space="preserve">(shown in </w:t>
      </w:r>
      <w:r w:rsidR="00E36173" w:rsidRPr="00DB3AA4">
        <w:rPr>
          <w:b/>
          <w:bCs/>
        </w:rPr>
        <w:fldChar w:fldCharType="begin"/>
      </w:r>
      <w:r w:rsidR="00E36173" w:rsidRPr="00DB3AA4">
        <w:rPr>
          <w:b/>
          <w:bCs/>
        </w:rPr>
        <w:instrText xml:space="preserve"> REF _Ref94205544 \h </w:instrText>
      </w:r>
      <w:r w:rsidR="00DB3AA4">
        <w:rPr>
          <w:b/>
          <w:bCs/>
        </w:rPr>
        <w:instrText xml:space="preserve"> \* MERGEFORMAT </w:instrText>
      </w:r>
      <w:r w:rsidR="00E36173" w:rsidRPr="00DB3AA4">
        <w:rPr>
          <w:b/>
          <w:bCs/>
        </w:rPr>
      </w:r>
      <w:r w:rsidR="00E36173" w:rsidRPr="00DB3AA4">
        <w:rPr>
          <w:b/>
          <w:bCs/>
        </w:rPr>
        <w:fldChar w:fldCharType="separate"/>
      </w:r>
      <w:r w:rsidR="000C5E9C" w:rsidRPr="00DB3AA4">
        <w:rPr>
          <w:b/>
          <w:bCs/>
        </w:rPr>
        <w:t xml:space="preserve">Figure </w:t>
      </w:r>
      <w:r w:rsidR="000C5E9C" w:rsidRPr="00DB3AA4">
        <w:rPr>
          <w:b/>
          <w:bCs/>
          <w:noProof/>
        </w:rPr>
        <w:t>5</w:t>
      </w:r>
      <w:r w:rsidR="00E36173" w:rsidRPr="00DB3AA4">
        <w:rPr>
          <w:b/>
          <w:bCs/>
        </w:rPr>
        <w:fldChar w:fldCharType="end"/>
      </w:r>
      <w:r w:rsidR="006E3C59">
        <w:t xml:space="preserve">) </w:t>
      </w:r>
      <w:r w:rsidR="00105C0C">
        <w:t>were created in ArcGIS for comparison with results from model runs. Locations of reference lines were determined</w:t>
      </w:r>
      <w:r w:rsidR="006E3C59">
        <w:t xml:space="preserve"> by terrain data on primarily the </w:t>
      </w:r>
      <w:r w:rsidR="002C5638">
        <w:t>mainstream</w:t>
      </w:r>
      <w:r w:rsidR="006E3C59">
        <w:t xml:space="preserve"> </w:t>
      </w:r>
      <w:r w:rsidR="006E3C59" w:rsidRPr="00446E6D">
        <w:t>line</w:t>
      </w:r>
      <w:bookmarkStart w:id="93" w:name="_Hlk95313043"/>
      <w:r w:rsidR="0023636E" w:rsidRPr="00446E6D">
        <w:t xml:space="preserve">. </w:t>
      </w:r>
      <w:bookmarkEnd w:id="93"/>
    </w:p>
    <w:p w14:paraId="3B24DD65" w14:textId="7CE04B26" w:rsidR="00177EF0" w:rsidRPr="00177EF0" w:rsidRDefault="002C5638" w:rsidP="00177EF0">
      <w:r w:rsidRPr="00446E6D">
        <w:t xml:space="preserve">The flows </w:t>
      </w:r>
      <w:r w:rsidR="00636A2C" w:rsidRPr="00446E6D">
        <w:t xml:space="preserve">calculated from the regression equations can be found </w:t>
      </w:r>
      <w:r w:rsidRPr="00446E6D">
        <w:t xml:space="preserve">in </w:t>
      </w:r>
      <w:r w:rsidR="00636A2C" w:rsidRPr="00446E6D">
        <w:rPr>
          <w:b/>
          <w:bCs/>
        </w:rPr>
        <w:fldChar w:fldCharType="begin"/>
      </w:r>
      <w:r w:rsidR="00636A2C" w:rsidRPr="00446E6D">
        <w:rPr>
          <w:b/>
          <w:bCs/>
        </w:rPr>
        <w:instrText xml:space="preserve"> REF _Ref131769788 \h </w:instrText>
      </w:r>
      <w:r w:rsidR="00DB3AA4" w:rsidRPr="00446E6D">
        <w:rPr>
          <w:b/>
          <w:bCs/>
        </w:rPr>
        <w:instrText xml:space="preserve"> \* MERGEFORMAT </w:instrText>
      </w:r>
      <w:r w:rsidR="00636A2C" w:rsidRPr="00446E6D">
        <w:rPr>
          <w:b/>
          <w:bCs/>
        </w:rPr>
      </w:r>
      <w:r w:rsidR="00636A2C" w:rsidRPr="00446E6D">
        <w:rPr>
          <w:b/>
          <w:bCs/>
        </w:rPr>
        <w:fldChar w:fldCharType="separate"/>
      </w:r>
      <w:r w:rsidR="000C5E9C" w:rsidRPr="00446E6D">
        <w:rPr>
          <w:b/>
          <w:bCs/>
        </w:rPr>
        <w:t xml:space="preserve">Table </w:t>
      </w:r>
      <w:r w:rsidR="000C5E9C" w:rsidRPr="00446E6D">
        <w:rPr>
          <w:b/>
          <w:bCs/>
          <w:noProof/>
        </w:rPr>
        <w:t>12</w:t>
      </w:r>
      <w:r w:rsidR="00636A2C" w:rsidRPr="00446E6D">
        <w:rPr>
          <w:b/>
          <w:bCs/>
        </w:rPr>
        <w:fldChar w:fldCharType="end"/>
      </w:r>
      <w:r w:rsidR="00636A2C" w:rsidRPr="00446E6D">
        <w:t xml:space="preserve"> and the modeled results can be found in </w:t>
      </w:r>
      <w:r w:rsidR="00636A2C" w:rsidRPr="00446E6D">
        <w:rPr>
          <w:b/>
          <w:bCs/>
        </w:rPr>
        <w:fldChar w:fldCharType="begin"/>
      </w:r>
      <w:r w:rsidR="00636A2C" w:rsidRPr="00446E6D">
        <w:rPr>
          <w:b/>
          <w:bCs/>
        </w:rPr>
        <w:instrText xml:space="preserve"> REF _Ref131769822 \h </w:instrText>
      </w:r>
      <w:r w:rsidR="00DB3AA4" w:rsidRPr="00446E6D">
        <w:rPr>
          <w:b/>
          <w:bCs/>
        </w:rPr>
        <w:instrText xml:space="preserve"> \* MERGEFORMAT </w:instrText>
      </w:r>
      <w:r w:rsidR="00636A2C" w:rsidRPr="00446E6D">
        <w:rPr>
          <w:b/>
          <w:bCs/>
        </w:rPr>
      </w:r>
      <w:r w:rsidR="00636A2C" w:rsidRPr="00446E6D">
        <w:rPr>
          <w:b/>
          <w:bCs/>
        </w:rPr>
        <w:fldChar w:fldCharType="separate"/>
      </w:r>
      <w:r w:rsidR="000C5E9C" w:rsidRPr="00446E6D">
        <w:rPr>
          <w:b/>
          <w:bCs/>
        </w:rPr>
        <w:t xml:space="preserve">Table </w:t>
      </w:r>
      <w:r w:rsidR="000C5E9C" w:rsidRPr="00446E6D">
        <w:rPr>
          <w:b/>
          <w:bCs/>
          <w:noProof/>
        </w:rPr>
        <w:t>13</w:t>
      </w:r>
      <w:r w:rsidR="00636A2C" w:rsidRPr="00446E6D">
        <w:rPr>
          <w:b/>
          <w:bCs/>
        </w:rPr>
        <w:fldChar w:fldCharType="end"/>
      </w:r>
      <w:r w:rsidR="00F04D9E">
        <w:t>. No</w:t>
      </w:r>
      <w:r w:rsidR="00636A2C" w:rsidRPr="00446E6D">
        <w:t xml:space="preserve"> changes were made according to regression results</w:t>
      </w:r>
      <w:r w:rsidR="00923488">
        <w:t xml:space="preserve"> because downstream gages took precedence over regression equations. It</w:t>
      </w:r>
      <w:r w:rsidR="00636A2C" w:rsidRPr="00446E6D">
        <w:t xml:space="preserve"> was noted that </w:t>
      </w:r>
      <w:bookmarkStart w:id="94" w:name="OLE_LINK45"/>
      <w:r w:rsidR="00636A2C" w:rsidRPr="00446E6D">
        <w:t xml:space="preserve">results for reference lines found upstream </w:t>
      </w:r>
      <w:bookmarkEnd w:id="94"/>
      <w:r w:rsidR="00636A2C" w:rsidRPr="00446E6D">
        <w:t>in areas dominated by playas had large percent errors and results for reference lines found downstream in areas with riverine characteristics results were</w:t>
      </w:r>
      <w:r w:rsidR="00330D34" w:rsidRPr="00446E6D">
        <w:t xml:space="preserve"> very similar to calculated flows</w:t>
      </w:r>
      <w:r w:rsidR="00636A2C" w:rsidRPr="00446E6D">
        <w:t xml:space="preserve"> (less than a 10% difference). </w:t>
      </w:r>
      <w:r w:rsidR="00330D34" w:rsidRPr="00446E6D">
        <w:t>It is likely most of the data used to determine the regression equations was not collected from areas with</w:t>
      </w:r>
      <w:r w:rsidR="00330D34">
        <w:t xml:space="preserve"> playas, and therefore is not a good estimate for that type of terrain.</w:t>
      </w:r>
      <w:r w:rsidR="00636A2C">
        <w:t xml:space="preserve"> Additionally, the terrain type makes it difficult to determine the drainage area</w:t>
      </w:r>
      <w:r w:rsidR="00330D34">
        <w:t>, which is one of the parameters in the equation.</w:t>
      </w:r>
    </w:p>
    <w:p w14:paraId="6E9CFD87" w14:textId="77777777" w:rsidR="008A0B8F" w:rsidRDefault="008A0B8F">
      <w:pPr>
        <w:rPr>
          <w:b/>
          <w:bCs/>
          <w:color w:val="4472C4" w:themeColor="accent1"/>
          <w:sz w:val="20"/>
          <w:szCs w:val="20"/>
        </w:rPr>
      </w:pPr>
      <w:bookmarkStart w:id="95" w:name="_Ref94205527"/>
      <w:bookmarkStart w:id="96" w:name="_Toc132192050"/>
      <w:r>
        <w:rPr>
          <w:sz w:val="20"/>
          <w:szCs w:val="20"/>
        </w:rPr>
        <w:br w:type="page"/>
      </w:r>
    </w:p>
    <w:p w14:paraId="53EF235C" w14:textId="00BD0607" w:rsidR="004C1991" w:rsidRPr="001B7F4A" w:rsidRDefault="004C1991" w:rsidP="004C1991">
      <w:pPr>
        <w:pStyle w:val="Caption"/>
        <w:keepNext/>
        <w:jc w:val="center"/>
        <w:rPr>
          <w:sz w:val="20"/>
          <w:szCs w:val="20"/>
        </w:rPr>
      </w:pPr>
      <w:bookmarkStart w:id="97" w:name="_Ref140668633"/>
      <w:commentRangeStart w:id="98"/>
      <w:commentRangeStart w:id="99"/>
      <w:r w:rsidRPr="001B7F4A">
        <w:rPr>
          <w:sz w:val="20"/>
          <w:szCs w:val="20"/>
        </w:rPr>
        <w:lastRenderedPageBreak/>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0C5E9C">
        <w:rPr>
          <w:noProof/>
          <w:sz w:val="20"/>
          <w:szCs w:val="20"/>
        </w:rPr>
        <w:t>11</w:t>
      </w:r>
      <w:r w:rsidR="00907671">
        <w:rPr>
          <w:sz w:val="20"/>
          <w:szCs w:val="20"/>
        </w:rPr>
        <w:fldChar w:fldCharType="end"/>
      </w:r>
      <w:bookmarkEnd w:id="95"/>
      <w:bookmarkEnd w:id="97"/>
      <w:r w:rsidRPr="001B7F4A">
        <w:rPr>
          <w:sz w:val="20"/>
          <w:szCs w:val="20"/>
        </w:rPr>
        <w:t xml:space="preserve">: </w:t>
      </w:r>
      <w:r w:rsidR="00907671">
        <w:rPr>
          <w:sz w:val="20"/>
          <w:szCs w:val="20"/>
        </w:rPr>
        <w:t>Regression Equations</w:t>
      </w:r>
      <w:bookmarkEnd w:id="96"/>
      <w:r w:rsidR="00907671">
        <w:rPr>
          <w:sz w:val="20"/>
          <w:szCs w:val="20"/>
        </w:rPr>
        <w:t xml:space="preserve"> </w:t>
      </w:r>
      <w:commentRangeEnd w:id="98"/>
      <w:r w:rsidR="00982E20">
        <w:rPr>
          <w:rStyle w:val="CommentReference"/>
          <w:b w:val="0"/>
          <w:bCs w:val="0"/>
          <w:color w:val="auto"/>
        </w:rPr>
        <w:commentReference w:id="98"/>
      </w:r>
      <w:commentRangeEnd w:id="99"/>
      <w:r w:rsidR="00F04D9E">
        <w:rPr>
          <w:rStyle w:val="CommentReference"/>
          <w:b w:val="0"/>
          <w:bCs w:val="0"/>
          <w:color w:val="auto"/>
        </w:rPr>
        <w:commentReference w:id="99"/>
      </w:r>
    </w:p>
    <w:tbl>
      <w:tblPr>
        <w:tblStyle w:val="TableGrid"/>
        <w:tblW w:w="0" w:type="auto"/>
        <w:jc w:val="center"/>
        <w:tblLook w:val="04A0" w:firstRow="1" w:lastRow="0" w:firstColumn="1" w:lastColumn="0" w:noHBand="0" w:noVBand="1"/>
      </w:tblPr>
      <w:tblGrid>
        <w:gridCol w:w="4765"/>
        <w:gridCol w:w="1170"/>
        <w:gridCol w:w="1350"/>
        <w:gridCol w:w="1080"/>
        <w:gridCol w:w="985"/>
      </w:tblGrid>
      <w:tr w:rsidR="00624E79" w:rsidRPr="00ED7AF6" w14:paraId="070F0854" w14:textId="30DBB0DD" w:rsidTr="00843CED">
        <w:trPr>
          <w:jc w:val="center"/>
        </w:trPr>
        <w:tc>
          <w:tcPr>
            <w:tcW w:w="4765" w:type="dxa"/>
            <w:shd w:val="clear" w:color="auto" w:fill="4472C4" w:themeFill="accent1"/>
            <w:vAlign w:val="center"/>
          </w:tcPr>
          <w:p w14:paraId="3174EE84" w14:textId="1A17A46B"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Regression Equation</w:t>
            </w:r>
          </w:p>
        </w:tc>
        <w:tc>
          <w:tcPr>
            <w:tcW w:w="1170" w:type="dxa"/>
            <w:shd w:val="clear" w:color="auto" w:fill="4472C4" w:themeFill="accent1"/>
            <w:vAlign w:val="center"/>
          </w:tcPr>
          <w:p w14:paraId="6DEF0E93" w14:textId="353E2B05"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RSE</w:t>
            </w:r>
          </w:p>
        </w:tc>
        <w:tc>
          <w:tcPr>
            <w:tcW w:w="1350" w:type="dxa"/>
            <w:shd w:val="clear" w:color="auto" w:fill="4472C4" w:themeFill="accent1"/>
            <w:vAlign w:val="center"/>
          </w:tcPr>
          <w:p w14:paraId="7A184F5F" w14:textId="07BB8019"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Adj. R-squared</w:t>
            </w:r>
          </w:p>
        </w:tc>
        <w:tc>
          <w:tcPr>
            <w:tcW w:w="1080" w:type="dxa"/>
            <w:shd w:val="clear" w:color="auto" w:fill="4472C4" w:themeFill="accent1"/>
          </w:tcPr>
          <w:p w14:paraId="29234F2F" w14:textId="245821DA"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AIC statistic</w:t>
            </w:r>
          </w:p>
        </w:tc>
        <w:tc>
          <w:tcPr>
            <w:tcW w:w="985" w:type="dxa"/>
            <w:shd w:val="clear" w:color="auto" w:fill="4472C4" w:themeFill="accent1"/>
          </w:tcPr>
          <w:p w14:paraId="771CE63F" w14:textId="0AF1BCA3"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PRESS statistic</w:t>
            </w:r>
          </w:p>
        </w:tc>
      </w:tr>
      <w:tr w:rsidR="00624E79" w:rsidRPr="00ED7AF6" w14:paraId="71E342D8" w14:textId="77777777" w:rsidTr="00843CED">
        <w:trPr>
          <w:jc w:val="center"/>
        </w:trPr>
        <w:tc>
          <w:tcPr>
            <w:tcW w:w="4765" w:type="dxa"/>
            <w:vAlign w:val="center"/>
          </w:tcPr>
          <w:p w14:paraId="1F2E149C" w14:textId="6EC01152"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1.203</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0.403</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0.918Ω+13.62-11.97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-0.0289</m:t>
                            </m:r>
                          </m:sup>
                        </m:sSup>
                      </m:e>
                    </m:d>
                  </m:sup>
                </m:sSup>
              </m:oMath>
            </m:oMathPara>
          </w:p>
        </w:tc>
        <w:tc>
          <w:tcPr>
            <w:tcW w:w="1170" w:type="dxa"/>
            <w:vAlign w:val="center"/>
          </w:tcPr>
          <w:p w14:paraId="45D95B98" w14:textId="739E400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0.25</w:t>
            </w:r>
          </w:p>
        </w:tc>
        <w:tc>
          <w:tcPr>
            <w:tcW w:w="1350" w:type="dxa"/>
            <w:vAlign w:val="center"/>
          </w:tcPr>
          <w:p w14:paraId="3E9BB587" w14:textId="17BA9514"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768FD7AD" w14:textId="4E7C83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86.5</w:t>
            </w:r>
          </w:p>
        </w:tc>
        <w:tc>
          <w:tcPr>
            <w:tcW w:w="985" w:type="dxa"/>
          </w:tcPr>
          <w:p w14:paraId="07520DAC" w14:textId="52E455CC"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46.6</w:t>
            </w:r>
          </w:p>
        </w:tc>
      </w:tr>
      <w:tr w:rsidR="00624E79" w:rsidRPr="00ED7AF6" w14:paraId="412A031E" w14:textId="77777777" w:rsidTr="00843CED">
        <w:trPr>
          <w:jc w:val="center"/>
        </w:trPr>
        <w:tc>
          <w:tcPr>
            <w:tcW w:w="4765" w:type="dxa"/>
            <w:vAlign w:val="center"/>
          </w:tcPr>
          <w:p w14:paraId="60A9B1C0" w14:textId="1C0018AD"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25</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1.140</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0.446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0.945Ω+11.79-9.819</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-0.0374</m:t>
                            </m:r>
                          </m:sup>
                        </m:sSup>
                      </m:e>
                    </m:d>
                  </m:sup>
                </m:sSup>
              </m:oMath>
            </m:oMathPara>
          </w:p>
        </w:tc>
        <w:tc>
          <w:tcPr>
            <w:tcW w:w="1170" w:type="dxa"/>
            <w:vAlign w:val="center"/>
          </w:tcPr>
          <w:p w14:paraId="6914FF18" w14:textId="2726FF9E"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0.26</w:t>
            </w:r>
          </w:p>
        </w:tc>
        <w:tc>
          <w:tcPr>
            <w:tcW w:w="1350" w:type="dxa"/>
            <w:vAlign w:val="center"/>
          </w:tcPr>
          <w:p w14:paraId="658B2E95" w14:textId="03EEA6F1"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2786F56E" w14:textId="16B643E7"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140</w:t>
            </w:r>
          </w:p>
        </w:tc>
        <w:tc>
          <w:tcPr>
            <w:tcW w:w="985" w:type="dxa"/>
          </w:tcPr>
          <w:p w14:paraId="7F8234A1" w14:textId="748C3D0E"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49.5</w:t>
            </w:r>
          </w:p>
        </w:tc>
      </w:tr>
      <w:tr w:rsidR="00624E79" w:rsidRPr="00ED7AF6" w14:paraId="2CF70735" w14:textId="77777777" w:rsidTr="00843CED">
        <w:trPr>
          <w:jc w:val="center"/>
        </w:trPr>
        <w:tc>
          <w:tcPr>
            <w:tcW w:w="4765" w:type="dxa"/>
            <w:vAlign w:val="center"/>
          </w:tcPr>
          <w:p w14:paraId="0F1179FE" w14:textId="7C731D6E"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1.105</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0.476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0.961Ω+11.17-8.997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-0.0424</m:t>
                            </m:r>
                          </m:sup>
                        </m:sSup>
                      </m:e>
                    </m:d>
                  </m:sup>
                </m:sSup>
              </m:oMath>
            </m:oMathPara>
          </w:p>
        </w:tc>
        <w:tc>
          <w:tcPr>
            <w:tcW w:w="1170" w:type="dxa"/>
            <w:vAlign w:val="center"/>
          </w:tcPr>
          <w:p w14:paraId="2C81D00E" w14:textId="39F3A754"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0.28</w:t>
            </w:r>
          </w:p>
        </w:tc>
        <w:tc>
          <w:tcPr>
            <w:tcW w:w="1350" w:type="dxa"/>
            <w:vAlign w:val="center"/>
          </w:tcPr>
          <w:p w14:paraId="0B176734" w14:textId="16273672"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0.87</w:t>
            </w:r>
          </w:p>
        </w:tc>
        <w:tc>
          <w:tcPr>
            <w:tcW w:w="1080" w:type="dxa"/>
          </w:tcPr>
          <w:p w14:paraId="1BDEFF9F" w14:textId="40A1F2B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220</w:t>
            </w:r>
          </w:p>
        </w:tc>
        <w:tc>
          <w:tcPr>
            <w:tcW w:w="985" w:type="dxa"/>
          </w:tcPr>
          <w:p w14:paraId="55014669" w14:textId="48DF5C70"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55.6</w:t>
            </w:r>
          </w:p>
        </w:tc>
      </w:tr>
      <w:tr w:rsidR="00624E79" w:rsidRPr="00ED7AF6" w14:paraId="06860D28" w14:textId="77777777" w:rsidTr="00843CED">
        <w:trPr>
          <w:jc w:val="center"/>
        </w:trPr>
        <w:tc>
          <w:tcPr>
            <w:tcW w:w="4765" w:type="dxa"/>
            <w:vAlign w:val="center"/>
          </w:tcPr>
          <w:p w14:paraId="3FDDDC8A" w14:textId="729D154B"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1.071</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0.507</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0.969Ω+10.82-8.448</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-0.0467</m:t>
                            </m:r>
                          </m:sup>
                        </m:sSup>
                      </m:e>
                    </m:d>
                  </m:sup>
                </m:sSup>
              </m:oMath>
            </m:oMathPara>
          </w:p>
        </w:tc>
        <w:tc>
          <w:tcPr>
            <w:tcW w:w="1170" w:type="dxa"/>
            <w:vAlign w:val="center"/>
          </w:tcPr>
          <w:p w14:paraId="3D6260B7" w14:textId="24AF0A7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0.30</w:t>
            </w:r>
          </w:p>
        </w:tc>
        <w:tc>
          <w:tcPr>
            <w:tcW w:w="1350" w:type="dxa"/>
            <w:vAlign w:val="center"/>
          </w:tcPr>
          <w:p w14:paraId="02252A5F" w14:textId="776C8D0F"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0.86</w:t>
            </w:r>
          </w:p>
        </w:tc>
        <w:tc>
          <w:tcPr>
            <w:tcW w:w="1080" w:type="dxa"/>
          </w:tcPr>
          <w:p w14:paraId="66D7227A" w14:textId="3DED4EED"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c>
          <w:tcPr>
            <w:tcW w:w="985" w:type="dxa"/>
          </w:tcPr>
          <w:p w14:paraId="6652835A" w14:textId="42B49D79"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64.8</w:t>
            </w:r>
          </w:p>
        </w:tc>
      </w:tr>
      <w:tr w:rsidR="00624E79" w:rsidRPr="00ED7AF6" w14:paraId="571E4F0A" w14:textId="77777777" w:rsidTr="00843CED">
        <w:trPr>
          <w:jc w:val="center"/>
        </w:trPr>
        <w:tc>
          <w:tcPr>
            <w:tcW w:w="4765" w:type="dxa"/>
            <w:vAlign w:val="center"/>
          </w:tcPr>
          <w:p w14:paraId="18484BCF" w14:textId="45B46CCD"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0.988</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0.569</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0.976Ω+10.40-7.605</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-0.0554</m:t>
                            </m:r>
                          </m:sup>
                        </m:sSup>
                      </m:e>
                    </m:d>
                  </m:sup>
                </m:sSup>
              </m:oMath>
            </m:oMathPara>
          </w:p>
        </w:tc>
        <w:tc>
          <w:tcPr>
            <w:tcW w:w="1170" w:type="dxa"/>
            <w:vAlign w:val="center"/>
          </w:tcPr>
          <w:p w14:paraId="2890FE32" w14:textId="786FF8DC"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0.37</w:t>
            </w:r>
          </w:p>
        </w:tc>
        <w:tc>
          <w:tcPr>
            <w:tcW w:w="1350" w:type="dxa"/>
            <w:vAlign w:val="center"/>
          </w:tcPr>
          <w:p w14:paraId="5D748E44" w14:textId="2BA524AB"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0.81</w:t>
            </w:r>
          </w:p>
        </w:tc>
        <w:tc>
          <w:tcPr>
            <w:tcW w:w="1080" w:type="dxa"/>
          </w:tcPr>
          <w:p w14:paraId="5B82B931" w14:textId="093575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591</w:t>
            </w:r>
          </w:p>
        </w:tc>
        <w:tc>
          <w:tcPr>
            <w:tcW w:w="985" w:type="dxa"/>
          </w:tcPr>
          <w:p w14:paraId="41077B9F" w14:textId="4D5371F1" w:rsidR="00624E79" w:rsidRPr="00ED7AF6" w:rsidRDefault="00704A70" w:rsidP="00907671">
            <w:pPr>
              <w:keepNext/>
              <w:autoSpaceDE w:val="0"/>
              <w:autoSpaceDN w:val="0"/>
              <w:adjustRightInd w:val="0"/>
              <w:spacing w:after="100" w:afterAutospacing="1" w:line="259" w:lineRule="auto"/>
              <w:jc w:val="center"/>
              <w:rPr>
                <w:rFonts w:cstheme="minorHAnsi"/>
                <w:sz w:val="20"/>
                <w:szCs w:val="20"/>
              </w:rPr>
            </w:pPr>
            <w:r>
              <w:rPr>
                <w:rFonts w:cstheme="minorHAnsi"/>
                <w:sz w:val="20"/>
                <w:szCs w:val="20"/>
              </w:rPr>
              <w:t>98.7</w:t>
            </w:r>
          </w:p>
        </w:tc>
      </w:tr>
    </w:tbl>
    <w:p w14:paraId="36FD9039" w14:textId="3CC0EA26" w:rsidR="00881CB0" w:rsidRPr="00721EDB" w:rsidRDefault="00907671" w:rsidP="00D60E13">
      <w:pPr>
        <w:pStyle w:val="Caption"/>
        <w:rPr>
          <w:sz w:val="20"/>
          <w:szCs w:val="20"/>
        </w:rPr>
      </w:pPr>
      <w:bookmarkStart w:id="100" w:name="_Ref102934608"/>
      <w:r w:rsidRPr="009B7155">
        <w:rPr>
          <w:sz w:val="14"/>
          <w:szCs w:val="14"/>
        </w:rPr>
        <w:t xml:space="preserve">RSE, residual standard error in log10-units of cubic feet per second; Adj., adjusted; AIC , Akaike Information Criterion; PRESS , </w:t>
      </w:r>
      <w:r w:rsidR="003220EB" w:rsidRPr="009B7155">
        <w:rPr>
          <w:sz w:val="14"/>
          <w:szCs w:val="14"/>
        </w:rPr>
        <w:t>Prediction</w:t>
      </w:r>
      <w:r w:rsidRPr="009B7155">
        <w:rPr>
          <w:sz w:val="14"/>
          <w:szCs w:val="14"/>
        </w:rPr>
        <w:t xml:space="preserve"> Error Sum of Squares; Q</w:t>
      </w:r>
      <w:r w:rsidRPr="009B7155">
        <w:rPr>
          <w:sz w:val="14"/>
          <w:szCs w:val="14"/>
          <w:vertAlign w:val="subscript"/>
        </w:rPr>
        <w:t>T</w:t>
      </w:r>
      <w:r w:rsidRPr="009B7155">
        <w:rPr>
          <w:sz w:val="14"/>
          <w:szCs w:val="14"/>
        </w:rPr>
        <w:t>, peak streamflow for T -year recurrence interval in cubic feet per second; P, mean annual precipitation in inches; S, dimensionless main-channel slope; Ω ,</w:t>
      </w:r>
      <w:proofErr w:type="spellStart"/>
      <w:r w:rsidRPr="009B7155">
        <w:rPr>
          <w:sz w:val="14"/>
          <w:szCs w:val="14"/>
        </w:rPr>
        <w:t>OmegaEM</w:t>
      </w:r>
      <w:proofErr w:type="spellEnd"/>
      <w:r w:rsidRPr="009B7155">
        <w:rPr>
          <w:sz w:val="14"/>
          <w:szCs w:val="14"/>
        </w:rPr>
        <w:t xml:space="preserve"> parameter </w:t>
      </w:r>
      <w:r w:rsidR="005D0722" w:rsidRPr="009B7155">
        <w:rPr>
          <w:sz w:val="14"/>
          <w:szCs w:val="14"/>
        </w:rPr>
        <w:t>that represents a generalized terrain and climate index</w:t>
      </w:r>
      <w:r w:rsidR="00AA2648" w:rsidRPr="009B7155">
        <w:rPr>
          <w:sz w:val="14"/>
          <w:szCs w:val="14"/>
        </w:rPr>
        <w:t xml:space="preserve"> that conveys relative differences in peak-streamflow potential across the study area</w:t>
      </w:r>
      <w:r w:rsidRPr="009B7155">
        <w:rPr>
          <w:sz w:val="14"/>
          <w:szCs w:val="14"/>
        </w:rPr>
        <w:t>; and A, drainage area in square miles</w:t>
      </w:r>
      <w:r w:rsidR="00E37B03" w:rsidRPr="009B7155">
        <w:rPr>
          <w:sz w:val="14"/>
          <w:szCs w:val="14"/>
        </w:rPr>
        <w:t xml:space="preserve"> </w:t>
      </w:r>
      <w:bookmarkStart w:id="101" w:name="OLE_LINK29"/>
      <w:r w:rsidR="00E37B03" w:rsidRPr="009B7155">
        <w:rPr>
          <w:sz w:val="14"/>
          <w:szCs w:val="14"/>
        </w:rPr>
        <w:t>(Asquith and Roussel, 2009)</w:t>
      </w:r>
      <w:r w:rsidRPr="009B7155">
        <w:rPr>
          <w:sz w:val="14"/>
          <w:szCs w:val="14"/>
        </w:rPr>
        <w:t>.</w:t>
      </w:r>
      <w:bookmarkEnd w:id="101"/>
    </w:p>
    <w:p w14:paraId="02670DE7" w14:textId="5117E57D" w:rsidR="00EA0B8F" w:rsidRPr="00721EDB" w:rsidRDefault="002305A8" w:rsidP="009B7155">
      <w:pPr>
        <w:pStyle w:val="Caption"/>
        <w:jc w:val="center"/>
        <w:rPr>
          <w:sz w:val="20"/>
          <w:szCs w:val="20"/>
        </w:rPr>
      </w:pPr>
      <w:bookmarkStart w:id="102" w:name="_Ref131769788"/>
      <w:bookmarkStart w:id="103" w:name="_Toc132192051"/>
      <w:r w:rsidRPr="00721EDB">
        <w:rPr>
          <w:sz w:val="20"/>
          <w:szCs w:val="20"/>
        </w:rPr>
        <w:t xml:space="preserve">Table </w:t>
      </w:r>
      <w:r w:rsidR="00907671" w:rsidRPr="00721EDB">
        <w:rPr>
          <w:sz w:val="20"/>
          <w:szCs w:val="20"/>
        </w:rPr>
        <w:fldChar w:fldCharType="begin"/>
      </w:r>
      <w:r w:rsidR="00907671" w:rsidRPr="00721EDB">
        <w:rPr>
          <w:sz w:val="20"/>
          <w:szCs w:val="20"/>
        </w:rPr>
        <w:instrText xml:space="preserve"> SEQ Table \* ARABIC </w:instrText>
      </w:r>
      <w:r w:rsidR="00907671" w:rsidRPr="00721EDB">
        <w:rPr>
          <w:sz w:val="20"/>
          <w:szCs w:val="20"/>
        </w:rPr>
        <w:fldChar w:fldCharType="separate"/>
      </w:r>
      <w:r w:rsidR="000C5E9C">
        <w:rPr>
          <w:noProof/>
          <w:sz w:val="20"/>
          <w:szCs w:val="20"/>
        </w:rPr>
        <w:t>12</w:t>
      </w:r>
      <w:r w:rsidR="00907671" w:rsidRPr="00721EDB">
        <w:rPr>
          <w:sz w:val="20"/>
          <w:szCs w:val="20"/>
        </w:rPr>
        <w:fldChar w:fldCharType="end"/>
      </w:r>
      <w:bookmarkEnd w:id="102"/>
      <w:r w:rsidRPr="00721EDB">
        <w:rPr>
          <w:sz w:val="20"/>
          <w:szCs w:val="20"/>
        </w:rPr>
        <w:t xml:space="preserve">: </w:t>
      </w:r>
      <w:bookmarkStart w:id="104" w:name="OLE_LINK17"/>
      <w:bookmarkEnd w:id="100"/>
      <w:r w:rsidR="002C5638" w:rsidRPr="00721EDB">
        <w:rPr>
          <w:sz w:val="20"/>
          <w:szCs w:val="20"/>
        </w:rPr>
        <w:t xml:space="preserve">Regression Equations – </w:t>
      </w:r>
      <w:r w:rsidR="00721EDB">
        <w:rPr>
          <w:sz w:val="20"/>
          <w:szCs w:val="20"/>
        </w:rPr>
        <w:t xml:space="preserve">Calculated </w:t>
      </w:r>
      <w:r w:rsidR="002C5638" w:rsidRPr="00721EDB">
        <w:rPr>
          <w:sz w:val="20"/>
          <w:szCs w:val="20"/>
        </w:rPr>
        <w:t>Results</w:t>
      </w:r>
      <w:bookmarkEnd w:id="103"/>
      <w:bookmarkEnd w:id="104"/>
    </w:p>
    <w:tbl>
      <w:tblPr>
        <w:tblStyle w:val="TableGrid"/>
        <w:tblW w:w="9445" w:type="dxa"/>
        <w:jc w:val="center"/>
        <w:tblLook w:val="04A0" w:firstRow="1" w:lastRow="0" w:firstColumn="1" w:lastColumn="0" w:noHBand="0" w:noVBand="1"/>
      </w:tblPr>
      <w:tblGrid>
        <w:gridCol w:w="2285"/>
        <w:gridCol w:w="1007"/>
        <w:gridCol w:w="1028"/>
        <w:gridCol w:w="1025"/>
        <w:gridCol w:w="1025"/>
        <w:gridCol w:w="1025"/>
        <w:gridCol w:w="1025"/>
        <w:gridCol w:w="1025"/>
      </w:tblGrid>
      <w:tr w:rsidR="00D07FA8" w:rsidRPr="00ED7AF6" w14:paraId="7F3BADB4" w14:textId="77777777" w:rsidTr="00721EDB">
        <w:trPr>
          <w:trHeight w:val="20"/>
          <w:jc w:val="center"/>
        </w:trPr>
        <w:tc>
          <w:tcPr>
            <w:tcW w:w="2285" w:type="dxa"/>
            <w:shd w:val="clear" w:color="auto" w:fill="4472C4" w:themeFill="accent1"/>
            <w:vAlign w:val="center"/>
          </w:tcPr>
          <w:p w14:paraId="6281B02A" w14:textId="77777777" w:rsidR="00231136" w:rsidRDefault="00231136" w:rsidP="00240F13">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Reference Line</w:t>
            </w:r>
          </w:p>
        </w:tc>
        <w:tc>
          <w:tcPr>
            <w:tcW w:w="1007" w:type="dxa"/>
            <w:shd w:val="clear" w:color="auto" w:fill="4472C4" w:themeFill="accent1"/>
            <w:vAlign w:val="center"/>
          </w:tcPr>
          <w:p w14:paraId="24502535" w14:textId="77777777" w:rsidR="00231136" w:rsidRDefault="00231136" w:rsidP="00240F13">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28" w:type="dxa"/>
            <w:shd w:val="clear" w:color="auto" w:fill="4472C4" w:themeFill="accent1"/>
            <w:vAlign w:val="center"/>
          </w:tcPr>
          <w:p w14:paraId="31B035F3" w14:textId="77777777" w:rsidR="00231136" w:rsidRPr="00ED7AF6" w:rsidRDefault="00231136" w:rsidP="00240F13">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025" w:type="dxa"/>
            <w:shd w:val="clear" w:color="auto" w:fill="4472C4" w:themeFill="accent1"/>
            <w:vAlign w:val="center"/>
          </w:tcPr>
          <w:p w14:paraId="501280FF" w14:textId="77777777" w:rsidR="00231136" w:rsidRPr="00ED7AF6" w:rsidRDefault="00231136"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1025" w:type="dxa"/>
            <w:shd w:val="clear" w:color="auto" w:fill="4472C4" w:themeFill="accent1"/>
            <w:vAlign w:val="center"/>
          </w:tcPr>
          <w:p w14:paraId="70EB88AE" w14:textId="77777777" w:rsidR="00231136" w:rsidRPr="00ED7AF6" w:rsidRDefault="00231136"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1025" w:type="dxa"/>
            <w:shd w:val="clear" w:color="auto" w:fill="4472C4" w:themeFill="accent1"/>
            <w:vAlign w:val="center"/>
          </w:tcPr>
          <w:p w14:paraId="16E77772" w14:textId="77777777" w:rsidR="00231136" w:rsidRPr="00ED7AF6" w:rsidRDefault="00231136"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1025" w:type="dxa"/>
            <w:shd w:val="clear" w:color="auto" w:fill="4472C4" w:themeFill="accent1"/>
            <w:vAlign w:val="center"/>
          </w:tcPr>
          <w:p w14:paraId="48DE0A2F" w14:textId="77777777" w:rsidR="00231136" w:rsidRPr="00ED7AF6" w:rsidRDefault="00231136"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1025" w:type="dxa"/>
            <w:shd w:val="clear" w:color="auto" w:fill="4472C4" w:themeFill="accent1"/>
            <w:vAlign w:val="center"/>
          </w:tcPr>
          <w:p w14:paraId="093988A4" w14:textId="77777777" w:rsidR="00231136" w:rsidRPr="00ED7AF6" w:rsidRDefault="00231136"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D07FA8" w:rsidRPr="002C5638" w14:paraId="25EBADA9" w14:textId="77777777" w:rsidTr="00721EDB">
        <w:trPr>
          <w:trHeight w:val="20"/>
          <w:jc w:val="center"/>
        </w:trPr>
        <w:tc>
          <w:tcPr>
            <w:tcW w:w="2285" w:type="dxa"/>
            <w:vAlign w:val="center"/>
          </w:tcPr>
          <w:p w14:paraId="2F83C016" w14:textId="77777777"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1</w:t>
            </w:r>
          </w:p>
        </w:tc>
        <w:tc>
          <w:tcPr>
            <w:tcW w:w="1007" w:type="dxa"/>
          </w:tcPr>
          <w:p w14:paraId="6C6CE2D5" w14:textId="3039A357"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34.9604</w:t>
            </w:r>
          </w:p>
        </w:tc>
        <w:tc>
          <w:tcPr>
            <w:tcW w:w="1028" w:type="dxa"/>
          </w:tcPr>
          <w:p w14:paraId="2846F33A" w14:textId="4EC76783"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-102.908</w:t>
            </w:r>
          </w:p>
        </w:tc>
        <w:tc>
          <w:tcPr>
            <w:tcW w:w="1025" w:type="dxa"/>
            <w:shd w:val="clear" w:color="auto" w:fill="auto"/>
          </w:tcPr>
          <w:p w14:paraId="44EDB6A3" w14:textId="35F45709"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5,413</w:t>
            </w:r>
          </w:p>
        </w:tc>
        <w:tc>
          <w:tcPr>
            <w:tcW w:w="1025" w:type="dxa"/>
            <w:shd w:val="clear" w:color="auto" w:fill="auto"/>
          </w:tcPr>
          <w:p w14:paraId="6E845863" w14:textId="32805522"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8,965</w:t>
            </w:r>
          </w:p>
        </w:tc>
        <w:tc>
          <w:tcPr>
            <w:tcW w:w="1025" w:type="dxa"/>
            <w:shd w:val="clear" w:color="auto" w:fill="auto"/>
          </w:tcPr>
          <w:p w14:paraId="663FD19D" w14:textId="690EE73B"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12,417</w:t>
            </w:r>
          </w:p>
        </w:tc>
        <w:tc>
          <w:tcPr>
            <w:tcW w:w="1025" w:type="dxa"/>
            <w:shd w:val="clear" w:color="auto" w:fill="auto"/>
          </w:tcPr>
          <w:p w14:paraId="3959536B" w14:textId="05A18E43"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16,962</w:t>
            </w:r>
          </w:p>
        </w:tc>
        <w:tc>
          <w:tcPr>
            <w:tcW w:w="1025" w:type="dxa"/>
            <w:shd w:val="clear" w:color="auto" w:fill="auto"/>
          </w:tcPr>
          <w:p w14:paraId="32E2127A" w14:textId="743CE0D7"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32,225</w:t>
            </w:r>
          </w:p>
        </w:tc>
      </w:tr>
      <w:tr w:rsidR="00D07FA8" w:rsidRPr="002C5638" w14:paraId="1318B635" w14:textId="77777777" w:rsidTr="00721EDB">
        <w:trPr>
          <w:trHeight w:val="20"/>
          <w:jc w:val="center"/>
        </w:trPr>
        <w:tc>
          <w:tcPr>
            <w:tcW w:w="2285" w:type="dxa"/>
            <w:vAlign w:val="center"/>
          </w:tcPr>
          <w:p w14:paraId="5D71EFFA" w14:textId="77777777"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2</w:t>
            </w:r>
          </w:p>
        </w:tc>
        <w:tc>
          <w:tcPr>
            <w:tcW w:w="1007" w:type="dxa"/>
          </w:tcPr>
          <w:p w14:paraId="771043E0" w14:textId="02EE43E3"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35.0059</w:t>
            </w:r>
          </w:p>
        </w:tc>
        <w:tc>
          <w:tcPr>
            <w:tcW w:w="1028" w:type="dxa"/>
          </w:tcPr>
          <w:p w14:paraId="4608E475" w14:textId="19957F7B"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-102.742</w:t>
            </w:r>
          </w:p>
        </w:tc>
        <w:tc>
          <w:tcPr>
            <w:tcW w:w="1025" w:type="dxa"/>
            <w:shd w:val="clear" w:color="auto" w:fill="auto"/>
          </w:tcPr>
          <w:p w14:paraId="5E312E8D" w14:textId="4CD6517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7,056</w:t>
            </w:r>
          </w:p>
        </w:tc>
        <w:tc>
          <w:tcPr>
            <w:tcW w:w="1025" w:type="dxa"/>
            <w:shd w:val="clear" w:color="auto" w:fill="auto"/>
          </w:tcPr>
          <w:p w14:paraId="1FD3AD18" w14:textId="0500298A"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11,546</w:t>
            </w:r>
          </w:p>
        </w:tc>
        <w:tc>
          <w:tcPr>
            <w:tcW w:w="1025" w:type="dxa"/>
            <w:shd w:val="clear" w:color="auto" w:fill="auto"/>
          </w:tcPr>
          <w:p w14:paraId="16A42B57" w14:textId="0A4100AE"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15,869</w:t>
            </w:r>
          </w:p>
        </w:tc>
        <w:tc>
          <w:tcPr>
            <w:tcW w:w="1025" w:type="dxa"/>
            <w:shd w:val="clear" w:color="auto" w:fill="auto"/>
          </w:tcPr>
          <w:p w14:paraId="331F763B" w14:textId="42C429F5"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21,490</w:t>
            </w:r>
          </w:p>
        </w:tc>
        <w:tc>
          <w:tcPr>
            <w:tcW w:w="1025" w:type="dxa"/>
            <w:shd w:val="clear" w:color="auto" w:fill="auto"/>
          </w:tcPr>
          <w:p w14:paraId="5907962A" w14:textId="2A764C8F"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40,067</w:t>
            </w:r>
          </w:p>
        </w:tc>
      </w:tr>
      <w:tr w:rsidR="00D07FA8" w:rsidRPr="002C5638" w14:paraId="6C77E36F" w14:textId="77777777" w:rsidTr="00721EDB">
        <w:trPr>
          <w:trHeight w:val="20"/>
          <w:jc w:val="center"/>
        </w:trPr>
        <w:tc>
          <w:tcPr>
            <w:tcW w:w="2285" w:type="dxa"/>
            <w:vAlign w:val="center"/>
          </w:tcPr>
          <w:p w14:paraId="3612C6C7" w14:textId="77777777" w:rsidR="00231136" w:rsidRPr="00721EDB" w:rsidRDefault="00231136" w:rsidP="00231136">
            <w:pPr>
              <w:autoSpaceDE w:val="0"/>
              <w:autoSpaceDN w:val="0"/>
              <w:adjustRightInd w:val="0"/>
              <w:spacing w:after="100" w:afterAutospacing="1" w:line="259" w:lineRule="auto"/>
              <w:jc w:val="center"/>
              <w:rPr>
                <w:sz w:val="20"/>
                <w:szCs w:val="20"/>
              </w:rPr>
            </w:pPr>
            <w:r w:rsidRPr="00721EDB">
              <w:rPr>
                <w:sz w:val="20"/>
                <w:szCs w:val="20"/>
              </w:rPr>
              <w:t xml:space="preserve">HUC02 _Reference Line </w:t>
            </w:r>
            <w:r w:rsidRPr="00721EDB">
              <w:rPr>
                <w:rFonts w:cstheme="minorHAnsi"/>
                <w:sz w:val="20"/>
                <w:szCs w:val="20"/>
              </w:rPr>
              <w:t>1</w:t>
            </w:r>
          </w:p>
        </w:tc>
        <w:tc>
          <w:tcPr>
            <w:tcW w:w="1007" w:type="dxa"/>
          </w:tcPr>
          <w:p w14:paraId="09608AA0" w14:textId="6CCD9D92"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35.134</w:t>
            </w:r>
          </w:p>
        </w:tc>
        <w:tc>
          <w:tcPr>
            <w:tcW w:w="1028" w:type="dxa"/>
          </w:tcPr>
          <w:p w14:paraId="57B2D6CB" w14:textId="00CEE64B"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-102.842</w:t>
            </w:r>
          </w:p>
        </w:tc>
        <w:tc>
          <w:tcPr>
            <w:tcW w:w="1025" w:type="dxa"/>
            <w:shd w:val="clear" w:color="auto" w:fill="auto"/>
          </w:tcPr>
          <w:p w14:paraId="02E70C35" w14:textId="7BC13C21"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512</w:t>
            </w:r>
          </w:p>
        </w:tc>
        <w:tc>
          <w:tcPr>
            <w:tcW w:w="1025" w:type="dxa"/>
            <w:shd w:val="clear" w:color="auto" w:fill="auto"/>
          </w:tcPr>
          <w:p w14:paraId="74CBF44A" w14:textId="306E37C3"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752</w:t>
            </w:r>
          </w:p>
        </w:tc>
        <w:tc>
          <w:tcPr>
            <w:tcW w:w="1025" w:type="dxa"/>
            <w:shd w:val="clear" w:color="auto" w:fill="auto"/>
          </w:tcPr>
          <w:p w14:paraId="4F67AD13" w14:textId="21C4B17C"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958</w:t>
            </w:r>
          </w:p>
        </w:tc>
        <w:tc>
          <w:tcPr>
            <w:tcW w:w="1025" w:type="dxa"/>
            <w:shd w:val="clear" w:color="auto" w:fill="auto"/>
          </w:tcPr>
          <w:p w14:paraId="57679BED" w14:textId="682C6F1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1,204</w:t>
            </w:r>
          </w:p>
        </w:tc>
        <w:tc>
          <w:tcPr>
            <w:tcW w:w="1025" w:type="dxa"/>
            <w:shd w:val="clear" w:color="auto" w:fill="auto"/>
          </w:tcPr>
          <w:p w14:paraId="3CD5ADC3" w14:textId="4C5C1F6C"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1,937</w:t>
            </w:r>
          </w:p>
        </w:tc>
      </w:tr>
      <w:tr w:rsidR="00D07FA8" w:rsidRPr="002C5638" w14:paraId="1123DC58" w14:textId="77777777" w:rsidTr="00721EDB">
        <w:trPr>
          <w:trHeight w:val="20"/>
          <w:jc w:val="center"/>
        </w:trPr>
        <w:tc>
          <w:tcPr>
            <w:tcW w:w="2285" w:type="dxa"/>
            <w:vAlign w:val="center"/>
          </w:tcPr>
          <w:p w14:paraId="4E5D121C" w14:textId="77777777" w:rsidR="00231136" w:rsidRPr="00721EDB" w:rsidRDefault="00231136" w:rsidP="00231136">
            <w:pPr>
              <w:autoSpaceDE w:val="0"/>
              <w:autoSpaceDN w:val="0"/>
              <w:adjustRightInd w:val="0"/>
              <w:spacing w:after="100" w:afterAutospacing="1" w:line="259" w:lineRule="auto"/>
              <w:jc w:val="center"/>
              <w:rPr>
                <w:sz w:val="20"/>
                <w:szCs w:val="20"/>
              </w:rPr>
            </w:pPr>
            <w:r w:rsidRPr="00721EDB">
              <w:rPr>
                <w:sz w:val="20"/>
                <w:szCs w:val="20"/>
              </w:rPr>
              <w:t>HUC02 _Reference Line 4</w:t>
            </w:r>
          </w:p>
        </w:tc>
        <w:tc>
          <w:tcPr>
            <w:tcW w:w="1007" w:type="dxa"/>
          </w:tcPr>
          <w:p w14:paraId="638C8E84" w14:textId="5A717A5C"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35.0857</w:t>
            </w:r>
          </w:p>
        </w:tc>
        <w:tc>
          <w:tcPr>
            <w:tcW w:w="1028" w:type="dxa"/>
          </w:tcPr>
          <w:p w14:paraId="22444FB2" w14:textId="3A90A0F3"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-102.22</w:t>
            </w:r>
          </w:p>
        </w:tc>
        <w:tc>
          <w:tcPr>
            <w:tcW w:w="1025" w:type="dxa"/>
            <w:shd w:val="clear" w:color="auto" w:fill="auto"/>
          </w:tcPr>
          <w:p w14:paraId="31B22F2A" w14:textId="6BE259E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5,544</w:t>
            </w:r>
          </w:p>
        </w:tc>
        <w:tc>
          <w:tcPr>
            <w:tcW w:w="1025" w:type="dxa"/>
            <w:shd w:val="clear" w:color="auto" w:fill="auto"/>
          </w:tcPr>
          <w:p w14:paraId="1BC82D62" w14:textId="4857EEBB"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8,527</w:t>
            </w:r>
          </w:p>
        </w:tc>
        <w:tc>
          <w:tcPr>
            <w:tcW w:w="1025" w:type="dxa"/>
            <w:shd w:val="clear" w:color="auto" w:fill="auto"/>
          </w:tcPr>
          <w:p w14:paraId="6981DB3F" w14:textId="52988D37"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11,225</w:t>
            </w:r>
          </w:p>
        </w:tc>
        <w:tc>
          <w:tcPr>
            <w:tcW w:w="1025" w:type="dxa"/>
            <w:shd w:val="clear" w:color="auto" w:fill="auto"/>
          </w:tcPr>
          <w:p w14:paraId="35C4E724" w14:textId="40DD116D"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14,522</w:t>
            </w:r>
          </w:p>
        </w:tc>
        <w:tc>
          <w:tcPr>
            <w:tcW w:w="1025" w:type="dxa"/>
            <w:shd w:val="clear" w:color="auto" w:fill="auto"/>
          </w:tcPr>
          <w:p w14:paraId="5DE40F17" w14:textId="1B3B8D16"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24,673</w:t>
            </w:r>
          </w:p>
        </w:tc>
      </w:tr>
      <w:tr w:rsidR="00D07FA8" w:rsidRPr="002C5638" w14:paraId="01BC1507" w14:textId="77777777" w:rsidTr="00721EDB">
        <w:trPr>
          <w:trHeight w:val="20"/>
          <w:jc w:val="center"/>
        </w:trPr>
        <w:tc>
          <w:tcPr>
            <w:tcW w:w="2285" w:type="dxa"/>
            <w:vAlign w:val="center"/>
          </w:tcPr>
          <w:p w14:paraId="27C8E088" w14:textId="693453B1" w:rsidR="00231136" w:rsidRPr="00721EDB" w:rsidRDefault="00231136" w:rsidP="00231136">
            <w:pPr>
              <w:autoSpaceDE w:val="0"/>
              <w:autoSpaceDN w:val="0"/>
              <w:adjustRightInd w:val="0"/>
              <w:spacing w:after="100" w:afterAutospacing="1" w:line="259" w:lineRule="auto"/>
              <w:jc w:val="center"/>
              <w:rPr>
                <w:sz w:val="20"/>
                <w:szCs w:val="20"/>
              </w:rPr>
            </w:pPr>
            <w:r w:rsidRPr="00721EDB">
              <w:rPr>
                <w:sz w:val="20"/>
                <w:szCs w:val="20"/>
              </w:rPr>
              <w:t>HUC0</w:t>
            </w:r>
            <w:r w:rsidR="00280C14">
              <w:rPr>
                <w:sz w:val="20"/>
                <w:szCs w:val="20"/>
              </w:rPr>
              <w:t>3</w:t>
            </w:r>
            <w:r w:rsidRPr="00721EDB">
              <w:rPr>
                <w:sz w:val="20"/>
                <w:szCs w:val="20"/>
              </w:rPr>
              <w:t xml:space="preserve"> _Reference Line </w:t>
            </w:r>
            <w:r w:rsidRPr="00721EDB">
              <w:rPr>
                <w:rFonts w:cstheme="minorHAnsi"/>
                <w:sz w:val="20"/>
                <w:szCs w:val="20"/>
              </w:rPr>
              <w:t>1</w:t>
            </w:r>
          </w:p>
        </w:tc>
        <w:tc>
          <w:tcPr>
            <w:tcW w:w="1007" w:type="dxa"/>
          </w:tcPr>
          <w:p w14:paraId="605A7C99" w14:textId="5EF5FEFC"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35.0297</w:t>
            </w:r>
          </w:p>
        </w:tc>
        <w:tc>
          <w:tcPr>
            <w:tcW w:w="1028" w:type="dxa"/>
          </w:tcPr>
          <w:p w14:paraId="0A6AE675" w14:textId="2E90D1F7"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-102.132</w:t>
            </w:r>
          </w:p>
        </w:tc>
        <w:tc>
          <w:tcPr>
            <w:tcW w:w="1025" w:type="dxa"/>
            <w:shd w:val="clear" w:color="auto" w:fill="auto"/>
          </w:tcPr>
          <w:p w14:paraId="4217C70F" w14:textId="04D3B5E5"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10,157</w:t>
            </w:r>
          </w:p>
        </w:tc>
        <w:tc>
          <w:tcPr>
            <w:tcW w:w="1025" w:type="dxa"/>
            <w:shd w:val="clear" w:color="auto" w:fill="auto"/>
          </w:tcPr>
          <w:p w14:paraId="253C58E7" w14:textId="48F5B86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16,256</w:t>
            </w:r>
          </w:p>
        </w:tc>
        <w:tc>
          <w:tcPr>
            <w:tcW w:w="1025" w:type="dxa"/>
            <w:shd w:val="clear" w:color="auto" w:fill="auto"/>
          </w:tcPr>
          <w:p w14:paraId="172B5037" w14:textId="15B039B0"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22,026</w:t>
            </w:r>
          </w:p>
        </w:tc>
        <w:tc>
          <w:tcPr>
            <w:tcW w:w="1025" w:type="dxa"/>
            <w:shd w:val="clear" w:color="auto" w:fill="auto"/>
          </w:tcPr>
          <w:p w14:paraId="73B10D97" w14:textId="24A1C87D"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29,387</w:t>
            </w:r>
          </w:p>
        </w:tc>
        <w:tc>
          <w:tcPr>
            <w:tcW w:w="1025" w:type="dxa"/>
            <w:shd w:val="clear" w:color="auto" w:fill="auto"/>
          </w:tcPr>
          <w:p w14:paraId="6A636239" w14:textId="6D953C0C"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53,134</w:t>
            </w:r>
          </w:p>
        </w:tc>
      </w:tr>
      <w:tr w:rsidR="00D07FA8" w:rsidRPr="002C5638" w14:paraId="57C87BD0" w14:textId="77777777" w:rsidTr="00721EDB">
        <w:trPr>
          <w:trHeight w:val="20"/>
          <w:jc w:val="center"/>
        </w:trPr>
        <w:tc>
          <w:tcPr>
            <w:tcW w:w="2285" w:type="dxa"/>
            <w:vAlign w:val="center"/>
          </w:tcPr>
          <w:p w14:paraId="277F6BBC" w14:textId="1F9B8ADE" w:rsidR="00231136" w:rsidRPr="00721EDB" w:rsidRDefault="00231136" w:rsidP="00231136">
            <w:pPr>
              <w:autoSpaceDE w:val="0"/>
              <w:autoSpaceDN w:val="0"/>
              <w:adjustRightInd w:val="0"/>
              <w:spacing w:after="100" w:afterAutospacing="1" w:line="259" w:lineRule="auto"/>
              <w:jc w:val="center"/>
              <w:rPr>
                <w:sz w:val="20"/>
                <w:szCs w:val="20"/>
              </w:rPr>
            </w:pPr>
            <w:r w:rsidRPr="00721EDB">
              <w:rPr>
                <w:sz w:val="20"/>
                <w:szCs w:val="20"/>
              </w:rPr>
              <w:t>HUC0</w:t>
            </w:r>
            <w:r w:rsidR="00280C14">
              <w:rPr>
                <w:sz w:val="20"/>
                <w:szCs w:val="20"/>
              </w:rPr>
              <w:t>3</w:t>
            </w:r>
            <w:r w:rsidRPr="00721EDB">
              <w:rPr>
                <w:sz w:val="20"/>
                <w:szCs w:val="20"/>
              </w:rPr>
              <w:t xml:space="preserve"> _Reference Line </w:t>
            </w:r>
            <w:r w:rsidRPr="00721EDB">
              <w:rPr>
                <w:rFonts w:cstheme="minorHAnsi"/>
                <w:sz w:val="20"/>
                <w:szCs w:val="20"/>
              </w:rPr>
              <w:t>2</w:t>
            </w:r>
          </w:p>
        </w:tc>
        <w:tc>
          <w:tcPr>
            <w:tcW w:w="1007" w:type="dxa"/>
          </w:tcPr>
          <w:p w14:paraId="5E54DBFF" w14:textId="1C934607"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35.0601</w:t>
            </w:r>
          </w:p>
        </w:tc>
        <w:tc>
          <w:tcPr>
            <w:tcW w:w="1028" w:type="dxa"/>
          </w:tcPr>
          <w:p w14:paraId="7888A82A" w14:textId="5D4F6DD3"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-102.053</w:t>
            </w:r>
          </w:p>
        </w:tc>
        <w:tc>
          <w:tcPr>
            <w:tcW w:w="1025" w:type="dxa"/>
            <w:shd w:val="clear" w:color="auto" w:fill="auto"/>
          </w:tcPr>
          <w:p w14:paraId="2DA84DFE" w14:textId="4B351B2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3,712</w:t>
            </w:r>
          </w:p>
        </w:tc>
        <w:tc>
          <w:tcPr>
            <w:tcW w:w="1025" w:type="dxa"/>
            <w:shd w:val="clear" w:color="auto" w:fill="auto"/>
          </w:tcPr>
          <w:p w14:paraId="2CC4D122" w14:textId="4F5FAFC3"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6,024</w:t>
            </w:r>
          </w:p>
        </w:tc>
        <w:tc>
          <w:tcPr>
            <w:tcW w:w="1025" w:type="dxa"/>
            <w:shd w:val="clear" w:color="auto" w:fill="auto"/>
          </w:tcPr>
          <w:p w14:paraId="1597C040" w14:textId="24E6AAB3"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8,225</w:t>
            </w:r>
          </w:p>
        </w:tc>
        <w:tc>
          <w:tcPr>
            <w:tcW w:w="1025" w:type="dxa"/>
            <w:shd w:val="clear" w:color="auto" w:fill="auto"/>
          </w:tcPr>
          <w:p w14:paraId="79B701E2" w14:textId="402F6D3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11,068</w:t>
            </w:r>
          </w:p>
        </w:tc>
        <w:tc>
          <w:tcPr>
            <w:tcW w:w="1025" w:type="dxa"/>
            <w:shd w:val="clear" w:color="auto" w:fill="auto"/>
          </w:tcPr>
          <w:p w14:paraId="7CD02280" w14:textId="767DCF2A"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20,376</w:t>
            </w:r>
          </w:p>
        </w:tc>
      </w:tr>
      <w:tr w:rsidR="00D07FA8" w:rsidRPr="002C5638" w14:paraId="179F7899" w14:textId="77777777" w:rsidTr="00721EDB">
        <w:trPr>
          <w:trHeight w:val="20"/>
          <w:jc w:val="center"/>
        </w:trPr>
        <w:tc>
          <w:tcPr>
            <w:tcW w:w="2285" w:type="dxa"/>
            <w:vAlign w:val="center"/>
          </w:tcPr>
          <w:p w14:paraId="4142C962" w14:textId="4EF32577" w:rsidR="00231136" w:rsidRPr="00721EDB" w:rsidRDefault="00231136" w:rsidP="00231136">
            <w:pPr>
              <w:autoSpaceDE w:val="0"/>
              <w:autoSpaceDN w:val="0"/>
              <w:adjustRightInd w:val="0"/>
              <w:spacing w:after="100" w:afterAutospacing="1" w:line="259" w:lineRule="auto"/>
              <w:jc w:val="center"/>
              <w:rPr>
                <w:sz w:val="20"/>
                <w:szCs w:val="20"/>
              </w:rPr>
            </w:pPr>
            <w:r w:rsidRPr="00721EDB">
              <w:rPr>
                <w:sz w:val="20"/>
                <w:szCs w:val="20"/>
              </w:rPr>
              <w:t>HUC0</w:t>
            </w:r>
            <w:r w:rsidR="00280C14">
              <w:rPr>
                <w:sz w:val="20"/>
                <w:szCs w:val="20"/>
              </w:rPr>
              <w:t>3</w:t>
            </w:r>
            <w:r w:rsidRPr="00721EDB">
              <w:rPr>
                <w:sz w:val="20"/>
                <w:szCs w:val="20"/>
              </w:rPr>
              <w:t xml:space="preserve"> _Reference Line </w:t>
            </w:r>
            <w:r w:rsidRPr="00721EDB">
              <w:rPr>
                <w:rFonts w:cstheme="minorHAnsi"/>
                <w:sz w:val="20"/>
                <w:szCs w:val="20"/>
              </w:rPr>
              <w:t>3</w:t>
            </w:r>
          </w:p>
        </w:tc>
        <w:tc>
          <w:tcPr>
            <w:tcW w:w="1007" w:type="dxa"/>
          </w:tcPr>
          <w:p w14:paraId="3A3480E1" w14:textId="2622F18D"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35.0165</w:t>
            </w:r>
          </w:p>
        </w:tc>
        <w:tc>
          <w:tcPr>
            <w:tcW w:w="1028" w:type="dxa"/>
          </w:tcPr>
          <w:p w14:paraId="0B410E22" w14:textId="0D114A7B"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-101.983</w:t>
            </w:r>
          </w:p>
        </w:tc>
        <w:tc>
          <w:tcPr>
            <w:tcW w:w="1025" w:type="dxa"/>
            <w:shd w:val="clear" w:color="auto" w:fill="auto"/>
          </w:tcPr>
          <w:p w14:paraId="59C7F263" w14:textId="6B6308BA"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11,356</w:t>
            </w:r>
          </w:p>
        </w:tc>
        <w:tc>
          <w:tcPr>
            <w:tcW w:w="1025" w:type="dxa"/>
            <w:shd w:val="clear" w:color="auto" w:fill="auto"/>
          </w:tcPr>
          <w:p w14:paraId="66AA971B" w14:textId="5152C2AD"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18,050</w:t>
            </w:r>
          </w:p>
        </w:tc>
        <w:tc>
          <w:tcPr>
            <w:tcW w:w="1025" w:type="dxa"/>
            <w:shd w:val="clear" w:color="auto" w:fill="auto"/>
          </w:tcPr>
          <w:p w14:paraId="3973CA2A" w14:textId="6F035178"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24,356</w:t>
            </w:r>
          </w:p>
        </w:tc>
        <w:tc>
          <w:tcPr>
            <w:tcW w:w="1025" w:type="dxa"/>
            <w:shd w:val="clear" w:color="auto" w:fill="auto"/>
          </w:tcPr>
          <w:p w14:paraId="2A1F818E" w14:textId="6D5954A3"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32,362</w:t>
            </w:r>
          </w:p>
        </w:tc>
        <w:tc>
          <w:tcPr>
            <w:tcW w:w="1025" w:type="dxa"/>
            <w:shd w:val="clear" w:color="auto" w:fill="auto"/>
          </w:tcPr>
          <w:p w14:paraId="15B9E554" w14:textId="1710EEB9" w:rsidR="00231136" w:rsidRPr="00721EDB" w:rsidRDefault="00231136" w:rsidP="00231136">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57,968</w:t>
            </w:r>
          </w:p>
        </w:tc>
      </w:tr>
      <w:tr w:rsidR="00D07FA8" w:rsidRPr="002C5638" w14:paraId="089303A3" w14:textId="77777777" w:rsidTr="00721EDB">
        <w:trPr>
          <w:trHeight w:val="20"/>
          <w:jc w:val="center"/>
        </w:trPr>
        <w:tc>
          <w:tcPr>
            <w:tcW w:w="2285" w:type="dxa"/>
            <w:vAlign w:val="center"/>
          </w:tcPr>
          <w:p w14:paraId="5BE23815" w14:textId="00AFA1E6" w:rsidR="00231136" w:rsidRPr="00721EDB" w:rsidRDefault="00231136" w:rsidP="00231136">
            <w:pPr>
              <w:autoSpaceDE w:val="0"/>
              <w:autoSpaceDN w:val="0"/>
              <w:adjustRightInd w:val="0"/>
              <w:spacing w:after="100" w:afterAutospacing="1" w:line="259" w:lineRule="auto"/>
              <w:jc w:val="center"/>
              <w:rPr>
                <w:sz w:val="20"/>
                <w:szCs w:val="20"/>
              </w:rPr>
            </w:pPr>
            <w:r w:rsidRPr="00721EDB">
              <w:rPr>
                <w:sz w:val="20"/>
                <w:szCs w:val="20"/>
              </w:rPr>
              <w:t>HUC0</w:t>
            </w:r>
            <w:r w:rsidR="00280C14">
              <w:rPr>
                <w:sz w:val="20"/>
                <w:szCs w:val="20"/>
              </w:rPr>
              <w:t>3</w:t>
            </w:r>
            <w:r w:rsidRPr="00721EDB">
              <w:rPr>
                <w:sz w:val="20"/>
                <w:szCs w:val="20"/>
              </w:rPr>
              <w:t xml:space="preserve"> _Reference Line </w:t>
            </w:r>
            <w:r w:rsidRPr="00721EDB">
              <w:rPr>
                <w:rFonts w:cstheme="minorHAnsi"/>
                <w:sz w:val="20"/>
                <w:szCs w:val="20"/>
              </w:rPr>
              <w:t>4</w:t>
            </w:r>
          </w:p>
        </w:tc>
        <w:tc>
          <w:tcPr>
            <w:tcW w:w="1007" w:type="dxa"/>
          </w:tcPr>
          <w:p w14:paraId="108E67CE" w14:textId="284F14B2"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35.0021</w:t>
            </w:r>
          </w:p>
        </w:tc>
        <w:tc>
          <w:tcPr>
            <w:tcW w:w="1028" w:type="dxa"/>
          </w:tcPr>
          <w:p w14:paraId="42310C13" w14:textId="45DF3AB7" w:rsidR="00231136" w:rsidRPr="00721EDB" w:rsidRDefault="00231136" w:rsidP="00231136">
            <w:pPr>
              <w:autoSpaceDE w:val="0"/>
              <w:autoSpaceDN w:val="0"/>
              <w:adjustRightInd w:val="0"/>
              <w:spacing w:after="100" w:afterAutospacing="1" w:line="259" w:lineRule="auto"/>
              <w:jc w:val="center"/>
              <w:rPr>
                <w:rFonts w:cstheme="minorHAnsi"/>
                <w:sz w:val="20"/>
                <w:szCs w:val="20"/>
              </w:rPr>
            </w:pPr>
            <w:r w:rsidRPr="00721EDB">
              <w:rPr>
                <w:sz w:val="20"/>
                <w:szCs w:val="20"/>
              </w:rPr>
              <w:t>-101.912</w:t>
            </w:r>
          </w:p>
        </w:tc>
        <w:tc>
          <w:tcPr>
            <w:tcW w:w="1025" w:type="dxa"/>
            <w:shd w:val="clear" w:color="auto" w:fill="auto"/>
          </w:tcPr>
          <w:p w14:paraId="6EA8FE41" w14:textId="1FDC4BBC" w:rsidR="00231136" w:rsidRPr="00721EDB" w:rsidRDefault="00231136" w:rsidP="00231136">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11,625</w:t>
            </w:r>
          </w:p>
        </w:tc>
        <w:tc>
          <w:tcPr>
            <w:tcW w:w="1025" w:type="dxa"/>
            <w:shd w:val="clear" w:color="auto" w:fill="auto"/>
          </w:tcPr>
          <w:p w14:paraId="642EFD25" w14:textId="61522930" w:rsidR="00231136" w:rsidRPr="00721EDB" w:rsidRDefault="00231136" w:rsidP="00231136">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18,459</w:t>
            </w:r>
          </w:p>
        </w:tc>
        <w:tc>
          <w:tcPr>
            <w:tcW w:w="1025" w:type="dxa"/>
            <w:shd w:val="clear" w:color="auto" w:fill="auto"/>
          </w:tcPr>
          <w:p w14:paraId="79B26641" w14:textId="2802F1A1" w:rsidR="00231136" w:rsidRPr="00721EDB" w:rsidRDefault="00231136" w:rsidP="00231136">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24,891</w:t>
            </w:r>
          </w:p>
        </w:tc>
        <w:tc>
          <w:tcPr>
            <w:tcW w:w="1025" w:type="dxa"/>
            <w:shd w:val="clear" w:color="auto" w:fill="auto"/>
          </w:tcPr>
          <w:p w14:paraId="4C09C872" w14:textId="13FC6324" w:rsidR="00231136" w:rsidRPr="00721EDB" w:rsidRDefault="00231136" w:rsidP="00231136">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33,044</w:t>
            </w:r>
          </w:p>
        </w:tc>
        <w:tc>
          <w:tcPr>
            <w:tcW w:w="1025" w:type="dxa"/>
            <w:shd w:val="clear" w:color="auto" w:fill="auto"/>
          </w:tcPr>
          <w:p w14:paraId="2E5B8892" w14:textId="547411A7" w:rsidR="00231136" w:rsidRPr="00721EDB" w:rsidRDefault="00231136" w:rsidP="00231136">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59,107</w:t>
            </w:r>
          </w:p>
        </w:tc>
      </w:tr>
    </w:tbl>
    <w:p w14:paraId="1C9B36F6" w14:textId="5BBDBB08" w:rsidR="00231136" w:rsidRDefault="00231136" w:rsidP="00247DD1"/>
    <w:p w14:paraId="18BCF89A" w14:textId="29E20129" w:rsidR="00721EDB" w:rsidRPr="00721EDB" w:rsidRDefault="00721EDB" w:rsidP="00721EDB">
      <w:pPr>
        <w:pStyle w:val="Caption"/>
        <w:jc w:val="center"/>
        <w:rPr>
          <w:sz w:val="20"/>
          <w:szCs w:val="20"/>
        </w:rPr>
      </w:pPr>
      <w:bookmarkStart w:id="105" w:name="_Ref131769822"/>
      <w:bookmarkStart w:id="106" w:name="_Toc132192052"/>
      <w:r w:rsidRPr="00721EDB">
        <w:rPr>
          <w:sz w:val="20"/>
          <w:szCs w:val="20"/>
        </w:rPr>
        <w:t xml:space="preserve">Table </w:t>
      </w:r>
      <w:r w:rsidRPr="00721EDB">
        <w:rPr>
          <w:sz w:val="20"/>
          <w:szCs w:val="20"/>
        </w:rPr>
        <w:fldChar w:fldCharType="begin"/>
      </w:r>
      <w:r w:rsidRPr="00721EDB">
        <w:rPr>
          <w:sz w:val="20"/>
          <w:szCs w:val="20"/>
        </w:rPr>
        <w:instrText xml:space="preserve"> SEQ Table \* ARABIC </w:instrText>
      </w:r>
      <w:r w:rsidRPr="00721EDB">
        <w:rPr>
          <w:sz w:val="20"/>
          <w:szCs w:val="20"/>
        </w:rPr>
        <w:fldChar w:fldCharType="separate"/>
      </w:r>
      <w:r w:rsidR="000C5E9C">
        <w:rPr>
          <w:noProof/>
          <w:sz w:val="20"/>
          <w:szCs w:val="20"/>
        </w:rPr>
        <w:t>13</w:t>
      </w:r>
      <w:r w:rsidRPr="00721EDB">
        <w:rPr>
          <w:sz w:val="20"/>
          <w:szCs w:val="20"/>
        </w:rPr>
        <w:fldChar w:fldCharType="end"/>
      </w:r>
      <w:bookmarkEnd w:id="105"/>
      <w:r w:rsidRPr="00721EDB">
        <w:rPr>
          <w:sz w:val="20"/>
          <w:szCs w:val="20"/>
        </w:rPr>
        <w:t>: Regression Equations – Model Results</w:t>
      </w:r>
      <w:bookmarkEnd w:id="106"/>
    </w:p>
    <w:tbl>
      <w:tblPr>
        <w:tblStyle w:val="TableGrid"/>
        <w:tblW w:w="9445" w:type="dxa"/>
        <w:jc w:val="center"/>
        <w:tblLook w:val="04A0" w:firstRow="1" w:lastRow="0" w:firstColumn="1" w:lastColumn="0" w:noHBand="0" w:noVBand="1"/>
      </w:tblPr>
      <w:tblGrid>
        <w:gridCol w:w="2279"/>
        <w:gridCol w:w="1024"/>
        <w:gridCol w:w="1028"/>
        <w:gridCol w:w="1022"/>
        <w:gridCol w:w="1023"/>
        <w:gridCol w:w="1023"/>
        <w:gridCol w:w="1023"/>
        <w:gridCol w:w="1023"/>
      </w:tblGrid>
      <w:tr w:rsidR="00721EDB" w:rsidRPr="00ED7AF6" w14:paraId="3C71188B" w14:textId="77777777" w:rsidTr="00721EDB">
        <w:trPr>
          <w:jc w:val="center"/>
        </w:trPr>
        <w:tc>
          <w:tcPr>
            <w:tcW w:w="2279" w:type="dxa"/>
            <w:shd w:val="clear" w:color="auto" w:fill="4472C4" w:themeFill="accent1"/>
            <w:vAlign w:val="center"/>
          </w:tcPr>
          <w:p w14:paraId="6FD8CB80" w14:textId="77777777" w:rsidR="00D60E13" w:rsidRDefault="00D60E13" w:rsidP="00240F13">
            <w:pPr>
              <w:autoSpaceDE w:val="0"/>
              <w:autoSpaceDN w:val="0"/>
              <w:adjustRightInd w:val="0"/>
              <w:spacing w:after="100" w:afterAutospacing="1"/>
              <w:jc w:val="center"/>
              <w:rPr>
                <w:rFonts w:cstheme="minorHAnsi"/>
                <w:color w:val="FFFFFF" w:themeColor="background1"/>
                <w:sz w:val="20"/>
                <w:szCs w:val="20"/>
              </w:rPr>
            </w:pPr>
            <w:bookmarkStart w:id="107" w:name="_Hlk131768124"/>
            <w:r>
              <w:rPr>
                <w:rFonts w:cstheme="minorHAnsi"/>
                <w:color w:val="FFFFFF" w:themeColor="background1"/>
                <w:sz w:val="20"/>
                <w:szCs w:val="20"/>
              </w:rPr>
              <w:t>Reference Line</w:t>
            </w:r>
          </w:p>
        </w:tc>
        <w:tc>
          <w:tcPr>
            <w:tcW w:w="1024" w:type="dxa"/>
            <w:shd w:val="clear" w:color="auto" w:fill="4472C4" w:themeFill="accent1"/>
            <w:vAlign w:val="center"/>
          </w:tcPr>
          <w:p w14:paraId="6B03EF59" w14:textId="77777777" w:rsidR="00D60E13" w:rsidRDefault="00D60E13" w:rsidP="00240F13">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28" w:type="dxa"/>
            <w:shd w:val="clear" w:color="auto" w:fill="4472C4" w:themeFill="accent1"/>
            <w:vAlign w:val="center"/>
          </w:tcPr>
          <w:p w14:paraId="1102214C" w14:textId="77777777" w:rsidR="00D60E13" w:rsidRPr="00ED7AF6" w:rsidRDefault="00D60E13" w:rsidP="00240F13">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022" w:type="dxa"/>
            <w:shd w:val="clear" w:color="auto" w:fill="4472C4" w:themeFill="accent1"/>
            <w:vAlign w:val="center"/>
          </w:tcPr>
          <w:p w14:paraId="19C40CBF" w14:textId="77777777" w:rsidR="00D60E13" w:rsidRPr="00ED7AF6" w:rsidRDefault="00D60E13"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1023" w:type="dxa"/>
            <w:shd w:val="clear" w:color="auto" w:fill="4472C4" w:themeFill="accent1"/>
            <w:vAlign w:val="center"/>
          </w:tcPr>
          <w:p w14:paraId="1129AE57" w14:textId="77777777" w:rsidR="00D60E13" w:rsidRPr="00ED7AF6" w:rsidRDefault="00D60E13"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1023" w:type="dxa"/>
            <w:shd w:val="clear" w:color="auto" w:fill="4472C4" w:themeFill="accent1"/>
            <w:vAlign w:val="center"/>
          </w:tcPr>
          <w:p w14:paraId="071206DE" w14:textId="77777777" w:rsidR="00D60E13" w:rsidRPr="00ED7AF6" w:rsidRDefault="00D60E13"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1023" w:type="dxa"/>
            <w:shd w:val="clear" w:color="auto" w:fill="4472C4" w:themeFill="accent1"/>
            <w:vAlign w:val="center"/>
          </w:tcPr>
          <w:p w14:paraId="599E1C28" w14:textId="77777777" w:rsidR="00D60E13" w:rsidRPr="00ED7AF6" w:rsidRDefault="00D60E13"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1023" w:type="dxa"/>
            <w:shd w:val="clear" w:color="auto" w:fill="4472C4" w:themeFill="accent1"/>
            <w:vAlign w:val="center"/>
          </w:tcPr>
          <w:p w14:paraId="21AB1C80" w14:textId="77777777" w:rsidR="00D60E13" w:rsidRPr="00ED7AF6" w:rsidRDefault="00D60E13" w:rsidP="00240F13">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721EDB" w:rsidRPr="00ED7AF6" w14:paraId="50EC36C7" w14:textId="77777777" w:rsidTr="00721EDB">
        <w:trPr>
          <w:trHeight w:val="20"/>
          <w:jc w:val="center"/>
        </w:trPr>
        <w:tc>
          <w:tcPr>
            <w:tcW w:w="2279" w:type="dxa"/>
            <w:vAlign w:val="center"/>
          </w:tcPr>
          <w:p w14:paraId="59C74F42" w14:textId="576B5A39" w:rsidR="00D60E13" w:rsidRPr="00721EDB" w:rsidRDefault="00231136" w:rsidP="00240F13">
            <w:pPr>
              <w:autoSpaceDE w:val="0"/>
              <w:autoSpaceDN w:val="0"/>
              <w:adjustRightInd w:val="0"/>
              <w:spacing w:after="100" w:afterAutospacing="1" w:line="259" w:lineRule="auto"/>
              <w:jc w:val="center"/>
              <w:rPr>
                <w:rFonts w:cstheme="minorHAnsi"/>
                <w:sz w:val="20"/>
                <w:szCs w:val="20"/>
              </w:rPr>
            </w:pPr>
            <w:bookmarkStart w:id="108" w:name="_Hlk131769464"/>
            <w:bookmarkStart w:id="109" w:name="_Hlk131768038"/>
            <w:r w:rsidRPr="00721EDB">
              <w:rPr>
                <w:sz w:val="20"/>
                <w:szCs w:val="20"/>
              </w:rPr>
              <w:t xml:space="preserve">HUC01 _Reference Line </w:t>
            </w:r>
            <w:r w:rsidR="00D60E13" w:rsidRPr="00721EDB">
              <w:rPr>
                <w:rFonts w:cstheme="minorHAnsi"/>
                <w:sz w:val="20"/>
                <w:szCs w:val="20"/>
              </w:rPr>
              <w:t>1</w:t>
            </w:r>
          </w:p>
        </w:tc>
        <w:tc>
          <w:tcPr>
            <w:tcW w:w="1024" w:type="dxa"/>
            <w:vAlign w:val="center"/>
          </w:tcPr>
          <w:p w14:paraId="4E386ABF"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34.9604</w:t>
            </w:r>
          </w:p>
        </w:tc>
        <w:tc>
          <w:tcPr>
            <w:tcW w:w="1028" w:type="dxa"/>
            <w:vAlign w:val="center"/>
          </w:tcPr>
          <w:p w14:paraId="6563FE12"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-102.908</w:t>
            </w:r>
          </w:p>
        </w:tc>
        <w:tc>
          <w:tcPr>
            <w:tcW w:w="1022" w:type="dxa"/>
            <w:shd w:val="clear" w:color="auto" w:fill="auto"/>
            <w:vAlign w:val="center"/>
          </w:tcPr>
          <w:p w14:paraId="4816ECD4" w14:textId="0359A317"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2,256.3</w:t>
            </w:r>
          </w:p>
        </w:tc>
        <w:tc>
          <w:tcPr>
            <w:tcW w:w="1023" w:type="dxa"/>
            <w:shd w:val="clear" w:color="auto" w:fill="auto"/>
            <w:vAlign w:val="center"/>
          </w:tcPr>
          <w:p w14:paraId="32885742" w14:textId="68EE7E7C"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3,765.5</w:t>
            </w:r>
          </w:p>
        </w:tc>
        <w:tc>
          <w:tcPr>
            <w:tcW w:w="1023" w:type="dxa"/>
            <w:shd w:val="clear" w:color="auto" w:fill="auto"/>
            <w:vAlign w:val="center"/>
          </w:tcPr>
          <w:p w14:paraId="33885B70" w14:textId="40E304BA"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5,063.2</w:t>
            </w:r>
          </w:p>
        </w:tc>
        <w:tc>
          <w:tcPr>
            <w:tcW w:w="1023" w:type="dxa"/>
            <w:shd w:val="clear" w:color="auto" w:fill="auto"/>
            <w:vAlign w:val="center"/>
          </w:tcPr>
          <w:p w14:paraId="1128B713" w14:textId="0B7FE1C3"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6,565.5</w:t>
            </w:r>
          </w:p>
        </w:tc>
        <w:tc>
          <w:tcPr>
            <w:tcW w:w="1023" w:type="dxa"/>
            <w:shd w:val="clear" w:color="auto" w:fill="auto"/>
            <w:vAlign w:val="center"/>
          </w:tcPr>
          <w:p w14:paraId="62041025" w14:textId="47DE3CFB"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11,006</w:t>
            </w:r>
          </w:p>
        </w:tc>
      </w:tr>
      <w:tr w:rsidR="00721EDB" w:rsidRPr="00ED7AF6" w14:paraId="7EF7015C" w14:textId="77777777" w:rsidTr="00721EDB">
        <w:trPr>
          <w:trHeight w:val="20"/>
          <w:jc w:val="center"/>
        </w:trPr>
        <w:tc>
          <w:tcPr>
            <w:tcW w:w="2279" w:type="dxa"/>
            <w:vAlign w:val="center"/>
          </w:tcPr>
          <w:p w14:paraId="10FE5A3F" w14:textId="4B36C5DC" w:rsidR="00D60E13" w:rsidRPr="00721EDB" w:rsidRDefault="00231136" w:rsidP="00240F13">
            <w:pPr>
              <w:autoSpaceDE w:val="0"/>
              <w:autoSpaceDN w:val="0"/>
              <w:adjustRightInd w:val="0"/>
              <w:spacing w:after="100" w:afterAutospacing="1" w:line="259" w:lineRule="auto"/>
              <w:jc w:val="center"/>
              <w:rPr>
                <w:rFonts w:cstheme="minorHAnsi"/>
                <w:sz w:val="20"/>
                <w:szCs w:val="20"/>
              </w:rPr>
            </w:pPr>
            <w:bookmarkStart w:id="110" w:name="_Hlk131769502"/>
            <w:bookmarkEnd w:id="108"/>
            <w:r w:rsidRPr="00721EDB">
              <w:rPr>
                <w:sz w:val="20"/>
                <w:szCs w:val="20"/>
              </w:rPr>
              <w:t xml:space="preserve">HUC01 _Reference Line </w:t>
            </w:r>
            <w:r w:rsidR="00D60E13" w:rsidRPr="00721EDB">
              <w:rPr>
                <w:rFonts w:cstheme="minorHAnsi"/>
                <w:sz w:val="20"/>
                <w:szCs w:val="20"/>
              </w:rPr>
              <w:t>2</w:t>
            </w:r>
          </w:p>
        </w:tc>
        <w:tc>
          <w:tcPr>
            <w:tcW w:w="1024" w:type="dxa"/>
            <w:vAlign w:val="center"/>
          </w:tcPr>
          <w:p w14:paraId="08D8D039"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35.0059</w:t>
            </w:r>
          </w:p>
        </w:tc>
        <w:tc>
          <w:tcPr>
            <w:tcW w:w="1028" w:type="dxa"/>
            <w:vAlign w:val="center"/>
          </w:tcPr>
          <w:p w14:paraId="00B8CA11"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-102.742</w:t>
            </w:r>
          </w:p>
        </w:tc>
        <w:tc>
          <w:tcPr>
            <w:tcW w:w="1022" w:type="dxa"/>
            <w:shd w:val="clear" w:color="auto" w:fill="auto"/>
            <w:vAlign w:val="center"/>
          </w:tcPr>
          <w:p w14:paraId="4C2C99DC" w14:textId="5905FB12"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1,163.7</w:t>
            </w:r>
          </w:p>
        </w:tc>
        <w:tc>
          <w:tcPr>
            <w:tcW w:w="1023" w:type="dxa"/>
            <w:shd w:val="clear" w:color="auto" w:fill="auto"/>
            <w:vAlign w:val="center"/>
          </w:tcPr>
          <w:p w14:paraId="661762CA" w14:textId="54724E51"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2,135.5</w:t>
            </w:r>
          </w:p>
        </w:tc>
        <w:tc>
          <w:tcPr>
            <w:tcW w:w="1023" w:type="dxa"/>
            <w:shd w:val="clear" w:color="auto" w:fill="auto"/>
            <w:vAlign w:val="center"/>
          </w:tcPr>
          <w:p w14:paraId="2A35CAD5" w14:textId="6C38C2F4"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3,127.1</w:t>
            </w:r>
          </w:p>
        </w:tc>
        <w:tc>
          <w:tcPr>
            <w:tcW w:w="1023" w:type="dxa"/>
            <w:shd w:val="clear" w:color="auto" w:fill="auto"/>
            <w:vAlign w:val="center"/>
          </w:tcPr>
          <w:p w14:paraId="6CB312FC" w14:textId="7B8653B7"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4,360.4</w:t>
            </w:r>
          </w:p>
        </w:tc>
        <w:tc>
          <w:tcPr>
            <w:tcW w:w="1023" w:type="dxa"/>
            <w:shd w:val="clear" w:color="auto" w:fill="auto"/>
            <w:vAlign w:val="center"/>
          </w:tcPr>
          <w:p w14:paraId="2CEC43EF" w14:textId="091DDD34" w:rsidR="00D60E13" w:rsidRPr="00CF3A1C" w:rsidRDefault="00F73980"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8,564.1</w:t>
            </w:r>
          </w:p>
        </w:tc>
      </w:tr>
      <w:tr w:rsidR="00721EDB" w:rsidRPr="00ED7AF6" w14:paraId="767BA6AA" w14:textId="77777777" w:rsidTr="00721EDB">
        <w:trPr>
          <w:trHeight w:val="20"/>
          <w:jc w:val="center"/>
        </w:trPr>
        <w:tc>
          <w:tcPr>
            <w:tcW w:w="2279" w:type="dxa"/>
            <w:vAlign w:val="center"/>
          </w:tcPr>
          <w:p w14:paraId="64FC28F2" w14:textId="1486F192" w:rsidR="00D60E13" w:rsidRPr="00721EDB" w:rsidRDefault="00231136" w:rsidP="00240F13">
            <w:pPr>
              <w:autoSpaceDE w:val="0"/>
              <w:autoSpaceDN w:val="0"/>
              <w:adjustRightInd w:val="0"/>
              <w:spacing w:after="100" w:afterAutospacing="1" w:line="259" w:lineRule="auto"/>
              <w:jc w:val="center"/>
              <w:rPr>
                <w:sz w:val="20"/>
                <w:szCs w:val="20"/>
              </w:rPr>
            </w:pPr>
            <w:bookmarkStart w:id="111" w:name="_Hlk131769568"/>
            <w:bookmarkEnd w:id="110"/>
            <w:r w:rsidRPr="00721EDB">
              <w:rPr>
                <w:sz w:val="20"/>
                <w:szCs w:val="20"/>
              </w:rPr>
              <w:t xml:space="preserve">HUC02 _Reference Line </w:t>
            </w:r>
            <w:r w:rsidR="00D60E13" w:rsidRPr="00721EDB">
              <w:rPr>
                <w:rFonts w:cstheme="minorHAnsi"/>
                <w:sz w:val="20"/>
                <w:szCs w:val="20"/>
              </w:rPr>
              <w:t>1</w:t>
            </w:r>
          </w:p>
        </w:tc>
        <w:tc>
          <w:tcPr>
            <w:tcW w:w="1024" w:type="dxa"/>
            <w:vAlign w:val="center"/>
          </w:tcPr>
          <w:p w14:paraId="38BBB5F0"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35.134</w:t>
            </w:r>
          </w:p>
        </w:tc>
        <w:tc>
          <w:tcPr>
            <w:tcW w:w="1028" w:type="dxa"/>
            <w:vAlign w:val="center"/>
          </w:tcPr>
          <w:p w14:paraId="143F92DB"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-102.842</w:t>
            </w:r>
          </w:p>
        </w:tc>
        <w:tc>
          <w:tcPr>
            <w:tcW w:w="1022" w:type="dxa"/>
            <w:shd w:val="clear" w:color="auto" w:fill="auto"/>
            <w:vAlign w:val="center"/>
          </w:tcPr>
          <w:p w14:paraId="65F186CA" w14:textId="0C587B79"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2,634.7</w:t>
            </w:r>
          </w:p>
        </w:tc>
        <w:tc>
          <w:tcPr>
            <w:tcW w:w="1023" w:type="dxa"/>
            <w:shd w:val="clear" w:color="auto" w:fill="auto"/>
            <w:vAlign w:val="center"/>
          </w:tcPr>
          <w:p w14:paraId="7DCCEC2A" w14:textId="36C2DE77"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3,821.1</w:t>
            </w:r>
          </w:p>
        </w:tc>
        <w:tc>
          <w:tcPr>
            <w:tcW w:w="1023" w:type="dxa"/>
            <w:shd w:val="clear" w:color="auto" w:fill="auto"/>
            <w:vAlign w:val="center"/>
          </w:tcPr>
          <w:p w14:paraId="398CFFF8" w14:textId="102751C6"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5,132.9</w:t>
            </w:r>
          </w:p>
        </w:tc>
        <w:tc>
          <w:tcPr>
            <w:tcW w:w="1023" w:type="dxa"/>
            <w:shd w:val="clear" w:color="auto" w:fill="auto"/>
            <w:vAlign w:val="center"/>
          </w:tcPr>
          <w:p w14:paraId="7144988B" w14:textId="4107977C"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6,482.5</w:t>
            </w:r>
          </w:p>
        </w:tc>
        <w:tc>
          <w:tcPr>
            <w:tcW w:w="1023" w:type="dxa"/>
            <w:shd w:val="clear" w:color="auto" w:fill="auto"/>
            <w:vAlign w:val="center"/>
          </w:tcPr>
          <w:p w14:paraId="6F9D0953" w14:textId="795640A0"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10,422</w:t>
            </w:r>
          </w:p>
        </w:tc>
      </w:tr>
      <w:tr w:rsidR="00721EDB" w:rsidRPr="00ED7AF6" w14:paraId="4FE37AF1" w14:textId="77777777" w:rsidTr="00721EDB">
        <w:trPr>
          <w:trHeight w:val="20"/>
          <w:jc w:val="center"/>
        </w:trPr>
        <w:tc>
          <w:tcPr>
            <w:tcW w:w="2279" w:type="dxa"/>
            <w:vAlign w:val="center"/>
          </w:tcPr>
          <w:p w14:paraId="00B5CF28" w14:textId="16F6B0B0" w:rsidR="00D60E13" w:rsidRPr="00721EDB" w:rsidRDefault="002B102F" w:rsidP="00240F13">
            <w:pPr>
              <w:autoSpaceDE w:val="0"/>
              <w:autoSpaceDN w:val="0"/>
              <w:adjustRightInd w:val="0"/>
              <w:spacing w:after="100" w:afterAutospacing="1" w:line="259" w:lineRule="auto"/>
              <w:jc w:val="center"/>
              <w:rPr>
                <w:sz w:val="20"/>
                <w:szCs w:val="20"/>
              </w:rPr>
            </w:pPr>
            <w:bookmarkStart w:id="112" w:name="OLE_LINK4"/>
            <w:bookmarkStart w:id="113" w:name="OLE_LINK7"/>
            <w:bookmarkStart w:id="114" w:name="_Hlk131769595"/>
            <w:bookmarkEnd w:id="111"/>
            <w:r w:rsidRPr="00721EDB">
              <w:rPr>
                <w:sz w:val="20"/>
                <w:szCs w:val="20"/>
              </w:rPr>
              <w:t>HUC02</w:t>
            </w:r>
            <w:r w:rsidR="00D60E13" w:rsidRPr="00721EDB">
              <w:rPr>
                <w:sz w:val="20"/>
                <w:szCs w:val="20"/>
              </w:rPr>
              <w:t xml:space="preserve"> _</w:t>
            </w:r>
            <w:r w:rsidRPr="00721EDB">
              <w:rPr>
                <w:sz w:val="20"/>
                <w:szCs w:val="20"/>
              </w:rPr>
              <w:t xml:space="preserve">Reference </w:t>
            </w:r>
            <w:bookmarkEnd w:id="112"/>
            <w:r w:rsidRPr="00721EDB">
              <w:rPr>
                <w:sz w:val="20"/>
                <w:szCs w:val="20"/>
              </w:rPr>
              <w:t xml:space="preserve">Line </w:t>
            </w:r>
            <w:bookmarkEnd w:id="113"/>
            <w:r w:rsidRPr="00721EDB">
              <w:rPr>
                <w:sz w:val="20"/>
                <w:szCs w:val="20"/>
              </w:rPr>
              <w:t>4</w:t>
            </w:r>
          </w:p>
        </w:tc>
        <w:tc>
          <w:tcPr>
            <w:tcW w:w="1024" w:type="dxa"/>
            <w:vAlign w:val="center"/>
          </w:tcPr>
          <w:p w14:paraId="59D8EDB3"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35.0857</w:t>
            </w:r>
          </w:p>
        </w:tc>
        <w:tc>
          <w:tcPr>
            <w:tcW w:w="1028" w:type="dxa"/>
            <w:vAlign w:val="center"/>
          </w:tcPr>
          <w:p w14:paraId="7223C065"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-102.22</w:t>
            </w:r>
          </w:p>
        </w:tc>
        <w:tc>
          <w:tcPr>
            <w:tcW w:w="1022" w:type="dxa"/>
            <w:shd w:val="clear" w:color="auto" w:fill="auto"/>
            <w:vAlign w:val="center"/>
          </w:tcPr>
          <w:p w14:paraId="6098DC39" w14:textId="645AE2E8"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10,152</w:t>
            </w:r>
          </w:p>
        </w:tc>
        <w:tc>
          <w:tcPr>
            <w:tcW w:w="1023" w:type="dxa"/>
            <w:shd w:val="clear" w:color="auto" w:fill="auto"/>
            <w:vAlign w:val="center"/>
          </w:tcPr>
          <w:p w14:paraId="63456885" w14:textId="10DB388D"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14,586</w:t>
            </w:r>
          </w:p>
        </w:tc>
        <w:tc>
          <w:tcPr>
            <w:tcW w:w="1023" w:type="dxa"/>
            <w:shd w:val="clear" w:color="auto" w:fill="auto"/>
            <w:vAlign w:val="center"/>
          </w:tcPr>
          <w:p w14:paraId="78C7B325" w14:textId="2E47B880"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18,480</w:t>
            </w:r>
          </w:p>
        </w:tc>
        <w:tc>
          <w:tcPr>
            <w:tcW w:w="1023" w:type="dxa"/>
            <w:shd w:val="clear" w:color="auto" w:fill="auto"/>
            <w:vAlign w:val="center"/>
          </w:tcPr>
          <w:p w14:paraId="203083CF" w14:textId="7EFBC5BC"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22,867</w:t>
            </w:r>
          </w:p>
        </w:tc>
        <w:tc>
          <w:tcPr>
            <w:tcW w:w="1023" w:type="dxa"/>
            <w:shd w:val="clear" w:color="auto" w:fill="auto"/>
            <w:vAlign w:val="center"/>
          </w:tcPr>
          <w:p w14:paraId="003D6F4D" w14:textId="5EB4F7D3" w:rsidR="00D60E13" w:rsidRPr="00CF3A1C" w:rsidRDefault="002B102F"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35,575</w:t>
            </w:r>
          </w:p>
        </w:tc>
      </w:tr>
      <w:tr w:rsidR="00721EDB" w:rsidRPr="00ED7AF6" w14:paraId="4550E5F0" w14:textId="77777777" w:rsidTr="00721EDB">
        <w:trPr>
          <w:trHeight w:val="20"/>
          <w:jc w:val="center"/>
        </w:trPr>
        <w:tc>
          <w:tcPr>
            <w:tcW w:w="2279" w:type="dxa"/>
            <w:vAlign w:val="center"/>
          </w:tcPr>
          <w:p w14:paraId="213BB061" w14:textId="6E7CC581" w:rsidR="00D60E13" w:rsidRPr="00721EDB" w:rsidRDefault="00231136" w:rsidP="00240F13">
            <w:pPr>
              <w:autoSpaceDE w:val="0"/>
              <w:autoSpaceDN w:val="0"/>
              <w:adjustRightInd w:val="0"/>
              <w:spacing w:after="100" w:afterAutospacing="1" w:line="259" w:lineRule="auto"/>
              <w:jc w:val="center"/>
              <w:rPr>
                <w:sz w:val="20"/>
                <w:szCs w:val="20"/>
              </w:rPr>
            </w:pPr>
            <w:bookmarkStart w:id="115" w:name="OLE_LINK8"/>
            <w:bookmarkStart w:id="116" w:name="_Hlk131769620"/>
            <w:bookmarkEnd w:id="114"/>
            <w:r w:rsidRPr="00721EDB">
              <w:rPr>
                <w:sz w:val="20"/>
                <w:szCs w:val="20"/>
              </w:rPr>
              <w:t>HUC0</w:t>
            </w:r>
            <w:r w:rsidR="00280C14">
              <w:rPr>
                <w:sz w:val="20"/>
                <w:szCs w:val="20"/>
              </w:rPr>
              <w:t>3</w:t>
            </w:r>
            <w:r w:rsidRPr="00721EDB">
              <w:rPr>
                <w:sz w:val="20"/>
                <w:szCs w:val="20"/>
              </w:rPr>
              <w:t xml:space="preserve"> _Reference Line </w:t>
            </w:r>
            <w:bookmarkEnd w:id="115"/>
            <w:r w:rsidR="00D60E13" w:rsidRPr="00721EDB">
              <w:rPr>
                <w:rFonts w:cstheme="minorHAnsi"/>
                <w:sz w:val="20"/>
                <w:szCs w:val="20"/>
              </w:rPr>
              <w:t>1</w:t>
            </w:r>
          </w:p>
        </w:tc>
        <w:tc>
          <w:tcPr>
            <w:tcW w:w="1024" w:type="dxa"/>
            <w:vAlign w:val="center"/>
          </w:tcPr>
          <w:p w14:paraId="09EA3B7B"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35.0297</w:t>
            </w:r>
          </w:p>
        </w:tc>
        <w:tc>
          <w:tcPr>
            <w:tcW w:w="1028" w:type="dxa"/>
            <w:vAlign w:val="center"/>
          </w:tcPr>
          <w:p w14:paraId="79F880AC"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-102.132</w:t>
            </w:r>
          </w:p>
        </w:tc>
        <w:tc>
          <w:tcPr>
            <w:tcW w:w="1022" w:type="dxa"/>
            <w:shd w:val="clear" w:color="auto" w:fill="auto"/>
            <w:vAlign w:val="bottom"/>
          </w:tcPr>
          <w:p w14:paraId="4D6D4005" w14:textId="172F0B81"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14,119</w:t>
            </w:r>
          </w:p>
        </w:tc>
        <w:tc>
          <w:tcPr>
            <w:tcW w:w="1023" w:type="dxa"/>
            <w:shd w:val="clear" w:color="auto" w:fill="auto"/>
            <w:vAlign w:val="bottom"/>
          </w:tcPr>
          <w:p w14:paraId="733DCB44" w14:textId="48CFEC4A"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20,331</w:t>
            </w:r>
          </w:p>
        </w:tc>
        <w:tc>
          <w:tcPr>
            <w:tcW w:w="1023" w:type="dxa"/>
            <w:shd w:val="clear" w:color="auto" w:fill="auto"/>
            <w:vAlign w:val="bottom"/>
          </w:tcPr>
          <w:p w14:paraId="24ABEC89" w14:textId="24ECB0E5"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25,764</w:t>
            </w:r>
          </w:p>
        </w:tc>
        <w:tc>
          <w:tcPr>
            <w:tcW w:w="1023" w:type="dxa"/>
            <w:shd w:val="clear" w:color="auto" w:fill="auto"/>
            <w:vAlign w:val="bottom"/>
          </w:tcPr>
          <w:p w14:paraId="729E0EEB" w14:textId="522C52AF"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32,088</w:t>
            </w:r>
          </w:p>
        </w:tc>
        <w:tc>
          <w:tcPr>
            <w:tcW w:w="1023" w:type="dxa"/>
            <w:shd w:val="clear" w:color="auto" w:fill="auto"/>
            <w:vAlign w:val="bottom"/>
          </w:tcPr>
          <w:p w14:paraId="34AF54B1" w14:textId="091D616A"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50,988</w:t>
            </w:r>
          </w:p>
        </w:tc>
      </w:tr>
      <w:tr w:rsidR="00721EDB" w:rsidRPr="00ED7AF6" w14:paraId="3A67F0D1" w14:textId="77777777" w:rsidTr="00721EDB">
        <w:trPr>
          <w:trHeight w:val="20"/>
          <w:jc w:val="center"/>
        </w:trPr>
        <w:tc>
          <w:tcPr>
            <w:tcW w:w="2279" w:type="dxa"/>
            <w:vAlign w:val="center"/>
          </w:tcPr>
          <w:p w14:paraId="4B9207A5" w14:textId="01BAA48A" w:rsidR="00D60E13" w:rsidRPr="00721EDB" w:rsidRDefault="00231136" w:rsidP="00240F13">
            <w:pPr>
              <w:autoSpaceDE w:val="0"/>
              <w:autoSpaceDN w:val="0"/>
              <w:adjustRightInd w:val="0"/>
              <w:spacing w:after="100" w:afterAutospacing="1" w:line="259" w:lineRule="auto"/>
              <w:jc w:val="center"/>
              <w:rPr>
                <w:sz w:val="20"/>
                <w:szCs w:val="20"/>
              </w:rPr>
            </w:pPr>
            <w:bookmarkStart w:id="117" w:name="_Hlk131769654"/>
            <w:bookmarkEnd w:id="116"/>
            <w:r w:rsidRPr="00721EDB">
              <w:rPr>
                <w:sz w:val="20"/>
                <w:szCs w:val="20"/>
              </w:rPr>
              <w:t>HUC0</w:t>
            </w:r>
            <w:r w:rsidR="00280C14">
              <w:rPr>
                <w:sz w:val="20"/>
                <w:szCs w:val="20"/>
              </w:rPr>
              <w:t>3</w:t>
            </w:r>
            <w:r w:rsidRPr="00721EDB">
              <w:rPr>
                <w:sz w:val="20"/>
                <w:szCs w:val="20"/>
              </w:rPr>
              <w:t xml:space="preserve"> _Reference Line </w:t>
            </w:r>
            <w:r w:rsidR="00D60E13" w:rsidRPr="00721EDB">
              <w:rPr>
                <w:rFonts w:cstheme="minorHAnsi"/>
                <w:sz w:val="20"/>
                <w:szCs w:val="20"/>
              </w:rPr>
              <w:t>2</w:t>
            </w:r>
          </w:p>
        </w:tc>
        <w:tc>
          <w:tcPr>
            <w:tcW w:w="1024" w:type="dxa"/>
            <w:vAlign w:val="center"/>
          </w:tcPr>
          <w:p w14:paraId="3C3C2E84"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35.0601</w:t>
            </w:r>
          </w:p>
        </w:tc>
        <w:tc>
          <w:tcPr>
            <w:tcW w:w="1028" w:type="dxa"/>
            <w:vAlign w:val="center"/>
          </w:tcPr>
          <w:p w14:paraId="6BD1552B" w14:textId="77777777" w:rsidR="00D60E13" w:rsidRPr="00CF3A1C" w:rsidRDefault="00D60E13" w:rsidP="00240F13">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-102.053</w:t>
            </w:r>
          </w:p>
        </w:tc>
        <w:tc>
          <w:tcPr>
            <w:tcW w:w="1022" w:type="dxa"/>
            <w:shd w:val="clear" w:color="auto" w:fill="auto"/>
            <w:vAlign w:val="bottom"/>
          </w:tcPr>
          <w:p w14:paraId="58BD3CF1" w14:textId="2B6E8321"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2,143.7</w:t>
            </w:r>
          </w:p>
        </w:tc>
        <w:tc>
          <w:tcPr>
            <w:tcW w:w="1023" w:type="dxa"/>
            <w:shd w:val="clear" w:color="auto" w:fill="auto"/>
            <w:vAlign w:val="bottom"/>
          </w:tcPr>
          <w:p w14:paraId="6ED7E029" w14:textId="328FCCE5"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3,841.7</w:t>
            </w:r>
          </w:p>
        </w:tc>
        <w:tc>
          <w:tcPr>
            <w:tcW w:w="1023" w:type="dxa"/>
            <w:shd w:val="clear" w:color="auto" w:fill="auto"/>
            <w:vAlign w:val="bottom"/>
          </w:tcPr>
          <w:p w14:paraId="6ABF7356" w14:textId="32BC5E06"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5,529.5</w:t>
            </w:r>
          </w:p>
        </w:tc>
        <w:tc>
          <w:tcPr>
            <w:tcW w:w="1023" w:type="dxa"/>
            <w:shd w:val="clear" w:color="auto" w:fill="auto"/>
            <w:vAlign w:val="bottom"/>
          </w:tcPr>
          <w:p w14:paraId="4DB8A08E" w14:textId="46E1FC6E"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7,543.3</w:t>
            </w:r>
          </w:p>
        </w:tc>
        <w:tc>
          <w:tcPr>
            <w:tcW w:w="1023" w:type="dxa"/>
            <w:shd w:val="clear" w:color="auto" w:fill="auto"/>
            <w:vAlign w:val="bottom"/>
          </w:tcPr>
          <w:p w14:paraId="3EF43A28" w14:textId="1D875CDC" w:rsidR="00D60E13" w:rsidRPr="00CF3A1C" w:rsidRDefault="00D07FA8" w:rsidP="00240F13">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13,022</w:t>
            </w:r>
          </w:p>
        </w:tc>
      </w:tr>
      <w:tr w:rsidR="00280C14" w:rsidRPr="00ED7AF6" w14:paraId="607647D6" w14:textId="77777777" w:rsidTr="008A236A">
        <w:trPr>
          <w:trHeight w:val="20"/>
          <w:jc w:val="center"/>
        </w:trPr>
        <w:tc>
          <w:tcPr>
            <w:tcW w:w="2279" w:type="dxa"/>
            <w:vAlign w:val="center"/>
          </w:tcPr>
          <w:p w14:paraId="408E4510" w14:textId="199DC1E3" w:rsidR="00280C14" w:rsidRPr="00721EDB" w:rsidRDefault="00280C14" w:rsidP="00280C14">
            <w:pPr>
              <w:autoSpaceDE w:val="0"/>
              <w:autoSpaceDN w:val="0"/>
              <w:adjustRightInd w:val="0"/>
              <w:spacing w:after="100" w:afterAutospacing="1" w:line="259" w:lineRule="auto"/>
              <w:jc w:val="center"/>
              <w:rPr>
                <w:sz w:val="20"/>
                <w:szCs w:val="20"/>
              </w:rPr>
            </w:pPr>
            <w:bookmarkStart w:id="118" w:name="_Hlk131769678"/>
            <w:bookmarkEnd w:id="117"/>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3</w:t>
            </w:r>
          </w:p>
        </w:tc>
        <w:tc>
          <w:tcPr>
            <w:tcW w:w="1024" w:type="dxa"/>
            <w:vAlign w:val="center"/>
          </w:tcPr>
          <w:p w14:paraId="2CFC4710" w14:textId="77777777" w:rsidR="00280C14" w:rsidRPr="00CF3A1C" w:rsidRDefault="00280C14" w:rsidP="00280C14">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35.0165</w:t>
            </w:r>
          </w:p>
        </w:tc>
        <w:tc>
          <w:tcPr>
            <w:tcW w:w="1028" w:type="dxa"/>
            <w:vAlign w:val="center"/>
          </w:tcPr>
          <w:p w14:paraId="653EF8E4" w14:textId="77777777" w:rsidR="00280C14" w:rsidRPr="00CF3A1C" w:rsidRDefault="00280C14" w:rsidP="00280C14">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-101.983</w:t>
            </w:r>
          </w:p>
        </w:tc>
        <w:tc>
          <w:tcPr>
            <w:tcW w:w="1022" w:type="dxa"/>
            <w:shd w:val="clear" w:color="auto" w:fill="auto"/>
          </w:tcPr>
          <w:p w14:paraId="3BDF38FE" w14:textId="57902ADB" w:rsidR="00280C14" w:rsidRPr="00CF3A1C" w:rsidRDefault="00280C14" w:rsidP="00280C14">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13,395 </w:t>
            </w:r>
          </w:p>
        </w:tc>
        <w:tc>
          <w:tcPr>
            <w:tcW w:w="1023" w:type="dxa"/>
            <w:shd w:val="clear" w:color="auto" w:fill="auto"/>
          </w:tcPr>
          <w:p w14:paraId="7D9A2CE8" w14:textId="49929958" w:rsidR="00280C14" w:rsidRPr="00CF3A1C" w:rsidRDefault="00280C14" w:rsidP="00280C14">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20,320 </w:t>
            </w:r>
          </w:p>
        </w:tc>
        <w:tc>
          <w:tcPr>
            <w:tcW w:w="1023" w:type="dxa"/>
            <w:shd w:val="clear" w:color="auto" w:fill="auto"/>
          </w:tcPr>
          <w:p w14:paraId="1EB9A8CF" w14:textId="777377F4" w:rsidR="00280C14" w:rsidRPr="00CF3A1C" w:rsidRDefault="00280C14" w:rsidP="00280C14">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26,106 </w:t>
            </w:r>
          </w:p>
        </w:tc>
        <w:tc>
          <w:tcPr>
            <w:tcW w:w="1023" w:type="dxa"/>
            <w:shd w:val="clear" w:color="auto" w:fill="auto"/>
          </w:tcPr>
          <w:p w14:paraId="538DCFA9" w14:textId="2887F56D" w:rsidR="00280C14" w:rsidRPr="00CF3A1C" w:rsidRDefault="00280C14" w:rsidP="00280C14">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33,151 </w:t>
            </w:r>
          </w:p>
        </w:tc>
        <w:tc>
          <w:tcPr>
            <w:tcW w:w="1023" w:type="dxa"/>
            <w:shd w:val="clear" w:color="auto" w:fill="auto"/>
          </w:tcPr>
          <w:p w14:paraId="026464A9" w14:textId="437256FA" w:rsidR="00280C14" w:rsidRPr="00CF3A1C" w:rsidRDefault="00280C14" w:rsidP="00280C14">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55,690 </w:t>
            </w:r>
          </w:p>
        </w:tc>
      </w:tr>
      <w:tr w:rsidR="00CF3A1C" w:rsidRPr="00ED7AF6" w14:paraId="336C7A13" w14:textId="77777777" w:rsidTr="00AD1F8F">
        <w:trPr>
          <w:trHeight w:val="20"/>
          <w:jc w:val="center"/>
        </w:trPr>
        <w:tc>
          <w:tcPr>
            <w:tcW w:w="2279" w:type="dxa"/>
            <w:vAlign w:val="center"/>
          </w:tcPr>
          <w:p w14:paraId="34AECF89" w14:textId="7CAB1754" w:rsidR="00CF3A1C" w:rsidRPr="00721EDB" w:rsidRDefault="00CF3A1C" w:rsidP="00CF3A1C">
            <w:pPr>
              <w:autoSpaceDE w:val="0"/>
              <w:autoSpaceDN w:val="0"/>
              <w:adjustRightInd w:val="0"/>
              <w:spacing w:after="100" w:afterAutospacing="1" w:line="259" w:lineRule="auto"/>
              <w:jc w:val="center"/>
              <w:rPr>
                <w:sz w:val="20"/>
                <w:szCs w:val="20"/>
              </w:rPr>
            </w:pPr>
            <w:bookmarkStart w:id="119" w:name="_Hlk131769703"/>
            <w:bookmarkEnd w:id="118"/>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4</w:t>
            </w:r>
          </w:p>
        </w:tc>
        <w:tc>
          <w:tcPr>
            <w:tcW w:w="1024" w:type="dxa"/>
            <w:vAlign w:val="center"/>
          </w:tcPr>
          <w:p w14:paraId="315C8FBD" w14:textId="77777777" w:rsidR="00CF3A1C" w:rsidRPr="00CF3A1C" w:rsidRDefault="00CF3A1C" w:rsidP="00CF3A1C">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35.0021</w:t>
            </w:r>
          </w:p>
        </w:tc>
        <w:tc>
          <w:tcPr>
            <w:tcW w:w="1028" w:type="dxa"/>
            <w:vAlign w:val="center"/>
          </w:tcPr>
          <w:p w14:paraId="47031EC0" w14:textId="77777777" w:rsidR="00CF3A1C" w:rsidRPr="00CF3A1C" w:rsidRDefault="00CF3A1C" w:rsidP="00CF3A1C">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-101.912</w:t>
            </w:r>
          </w:p>
        </w:tc>
        <w:tc>
          <w:tcPr>
            <w:tcW w:w="1022" w:type="dxa"/>
            <w:shd w:val="clear" w:color="auto" w:fill="auto"/>
          </w:tcPr>
          <w:p w14:paraId="5DBF8477" w14:textId="5701321E" w:rsidR="00CF3A1C" w:rsidRPr="00CF3A1C" w:rsidRDefault="00CF3A1C" w:rsidP="00CF3A1C">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12,858 </w:t>
            </w:r>
          </w:p>
        </w:tc>
        <w:tc>
          <w:tcPr>
            <w:tcW w:w="1023" w:type="dxa"/>
            <w:shd w:val="clear" w:color="auto" w:fill="auto"/>
          </w:tcPr>
          <w:p w14:paraId="1749A578" w14:textId="033DDFE3" w:rsidR="00CF3A1C" w:rsidRPr="00CF3A1C" w:rsidRDefault="00CF3A1C" w:rsidP="00CF3A1C">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20,963 </w:t>
            </w:r>
          </w:p>
        </w:tc>
        <w:tc>
          <w:tcPr>
            <w:tcW w:w="1023" w:type="dxa"/>
            <w:shd w:val="clear" w:color="auto" w:fill="auto"/>
          </w:tcPr>
          <w:p w14:paraId="7F5DB712" w14:textId="0622AEDD" w:rsidR="00CF3A1C" w:rsidRPr="00CF3A1C" w:rsidRDefault="00CF3A1C" w:rsidP="00CF3A1C">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27,087 </w:t>
            </w:r>
          </w:p>
        </w:tc>
        <w:tc>
          <w:tcPr>
            <w:tcW w:w="1023" w:type="dxa"/>
            <w:shd w:val="clear" w:color="auto" w:fill="auto"/>
          </w:tcPr>
          <w:p w14:paraId="49451C82" w14:textId="0773FF45" w:rsidR="00CF3A1C" w:rsidRPr="00CF3A1C" w:rsidRDefault="00CF3A1C" w:rsidP="00CF3A1C">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34,160 </w:t>
            </w:r>
          </w:p>
        </w:tc>
        <w:tc>
          <w:tcPr>
            <w:tcW w:w="1023" w:type="dxa"/>
            <w:shd w:val="clear" w:color="auto" w:fill="auto"/>
          </w:tcPr>
          <w:p w14:paraId="7B638183" w14:textId="1F495D07" w:rsidR="00CF3A1C" w:rsidRPr="00CF3A1C" w:rsidRDefault="00CF3A1C" w:rsidP="00CF3A1C">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 57,885 </w:t>
            </w:r>
          </w:p>
        </w:tc>
      </w:tr>
      <w:bookmarkEnd w:id="107"/>
      <w:bookmarkEnd w:id="109"/>
      <w:bookmarkEnd w:id="119"/>
    </w:tbl>
    <w:p w14:paraId="39AE53FC" w14:textId="77777777" w:rsidR="00D60E13" w:rsidRDefault="00D60E13" w:rsidP="00247DD1"/>
    <w:p w14:paraId="78FA7C7C" w14:textId="72529742" w:rsidR="00E73C67" w:rsidRPr="00E73C67" w:rsidRDefault="00E62FE5" w:rsidP="00E73C67">
      <w:pPr>
        <w:jc w:val="center"/>
        <w:rPr>
          <w:b/>
          <w:bCs/>
        </w:rPr>
      </w:pPr>
      <w:r>
        <w:rPr>
          <w:b/>
          <w:bCs/>
          <w:noProof/>
        </w:rPr>
        <w:lastRenderedPageBreak/>
        <w:drawing>
          <wp:inline distT="0" distB="0" distL="0" distR="0" wp14:anchorId="34DF2802" wp14:editId="0B1F42BD">
            <wp:extent cx="5370909" cy="3305175"/>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370909" cy="3305175"/>
                    </a:xfrm>
                    <a:prstGeom prst="rect">
                      <a:avLst/>
                    </a:prstGeom>
                    <a:noFill/>
                    <a:ln>
                      <a:noFill/>
                    </a:ln>
                  </pic:spPr>
                </pic:pic>
              </a:graphicData>
            </a:graphic>
          </wp:inline>
        </w:drawing>
      </w:r>
    </w:p>
    <w:p w14:paraId="0576178D" w14:textId="4702191C" w:rsidR="00481141" w:rsidRPr="00481141" w:rsidRDefault="00E73C67" w:rsidP="007C6D68">
      <w:pPr>
        <w:pStyle w:val="Caption"/>
        <w:jc w:val="center"/>
      </w:pPr>
      <w:bookmarkStart w:id="120" w:name="_Ref94205544"/>
      <w:bookmarkStart w:id="121" w:name="_Toc132192012"/>
      <w:r>
        <w:t xml:space="preserve">Figure </w:t>
      </w:r>
      <w:fldSimple w:instr=" SEQ Figure \* ARABIC ">
        <w:r w:rsidR="00B47B8B">
          <w:rPr>
            <w:noProof/>
          </w:rPr>
          <w:t>8</w:t>
        </w:r>
      </w:fldSimple>
      <w:bookmarkEnd w:id="120"/>
      <w:r>
        <w:t>:</w:t>
      </w:r>
      <w:r w:rsidR="004F338D">
        <w:t xml:space="preserve"> Regression Reference Lines</w:t>
      </w:r>
      <w:r>
        <w:t xml:space="preserve"> </w:t>
      </w:r>
      <w:commentRangeStart w:id="122"/>
      <w:commentRangeStart w:id="123"/>
      <w:r w:rsidR="00334842">
        <w:t>in</w:t>
      </w:r>
      <w:commentRangeEnd w:id="122"/>
      <w:r w:rsidR="00566DE4">
        <w:rPr>
          <w:rStyle w:val="CommentReference"/>
          <w:b w:val="0"/>
          <w:bCs w:val="0"/>
          <w:color w:val="auto"/>
        </w:rPr>
        <w:commentReference w:id="122"/>
      </w:r>
      <w:commentRangeEnd w:id="123"/>
      <w:r w:rsidR="00566DE4">
        <w:rPr>
          <w:rStyle w:val="CommentReference"/>
          <w:b w:val="0"/>
          <w:bCs w:val="0"/>
          <w:color w:val="auto"/>
        </w:rPr>
        <w:commentReference w:id="123"/>
      </w:r>
      <w:r>
        <w:t xml:space="preserve"> </w:t>
      </w:r>
      <w:r w:rsidR="00B01E34">
        <w:t>Palo Duro</w:t>
      </w:r>
      <w:bookmarkStart w:id="124" w:name="_Ref94205706"/>
      <w:bookmarkStart w:id="125" w:name="_Ref94773742"/>
      <w:bookmarkEnd w:id="121"/>
      <w:r w:rsidR="004F338D">
        <w:t xml:space="preserve"> Watershed</w:t>
      </w:r>
    </w:p>
    <w:p w14:paraId="7EC3E8FE" w14:textId="3CCE4226" w:rsidR="007D27D7" w:rsidRPr="007D27D7" w:rsidRDefault="007D27D7" w:rsidP="007D27D7">
      <w:pPr>
        <w:pStyle w:val="Heading3"/>
      </w:pPr>
      <w:bookmarkStart w:id="126" w:name="_Ref94770155"/>
      <w:bookmarkStart w:id="127" w:name="_Toc131777814"/>
      <w:bookmarkEnd w:id="124"/>
      <w:bookmarkEnd w:id="125"/>
      <w:r>
        <w:t>2.3.2 Sensitivity Analysis</w:t>
      </w:r>
      <w:bookmarkEnd w:id="126"/>
      <w:bookmarkEnd w:id="127"/>
    </w:p>
    <w:p w14:paraId="3182CA6F" w14:textId="5B643CCE" w:rsidR="009A16B6" w:rsidRPr="002A0166" w:rsidRDefault="00DA0862" w:rsidP="00DA0862">
      <w:r>
        <w:t>To evaluate which model parameters significantly impact results, multiple sensitivity analyses were run. These sensitivities included variation of model equations (e.g., Diffusion Wave vs. Full Momentum), variation of Minimum Infiltration Rates, and varying CN values. While many of the analyses yielded minimal changes in the model results, it was noted that changing from the d</w:t>
      </w:r>
      <w:r w:rsidRPr="00944B5C">
        <w:t>efault Curve Numbers</w:t>
      </w:r>
      <w:r>
        <w:t xml:space="preserve"> made large changes in model </w:t>
      </w:r>
      <w:commentRangeStart w:id="128"/>
      <w:commentRangeStart w:id="129"/>
      <w:r>
        <w:t>results</w:t>
      </w:r>
      <w:commentRangeEnd w:id="128"/>
      <w:r w:rsidR="0019449B">
        <w:rPr>
          <w:rStyle w:val="CommentReference"/>
        </w:rPr>
        <w:commentReference w:id="128"/>
      </w:r>
      <w:commentRangeEnd w:id="129"/>
      <w:r w:rsidR="00FA3C97">
        <w:rPr>
          <w:rStyle w:val="CommentReference"/>
        </w:rPr>
        <w:commentReference w:id="129"/>
      </w:r>
      <w:r>
        <w:t>.</w:t>
      </w:r>
    </w:p>
    <w:p w14:paraId="6EB0841C" w14:textId="14092C5B" w:rsidR="00DE4626" w:rsidRPr="00F04D9E" w:rsidRDefault="00DE4626" w:rsidP="00DE4626">
      <w:pPr>
        <w:pStyle w:val="Heading3"/>
        <w:rPr>
          <w:rFonts w:asciiTheme="minorHAnsi" w:hAnsiTheme="minorHAnsi" w:cstheme="minorHAnsi"/>
        </w:rPr>
      </w:pPr>
      <w:bookmarkStart w:id="130" w:name="_Toc131777815"/>
      <w:r>
        <w:t>2.3.</w:t>
      </w:r>
      <w:r w:rsidR="007D27D7">
        <w:t>3</w:t>
      </w:r>
      <w:r>
        <w:t xml:space="preserve"> </w:t>
      </w:r>
      <w:r w:rsidR="00ED1BBF">
        <w:t xml:space="preserve">Frequency </w:t>
      </w:r>
      <w:r w:rsidR="00ED1BBF" w:rsidRPr="00F04D9E">
        <w:rPr>
          <w:rFonts w:asciiTheme="minorHAnsi" w:hAnsiTheme="minorHAnsi" w:cstheme="minorHAnsi"/>
        </w:rPr>
        <w:t>Event</w:t>
      </w:r>
      <w:r w:rsidRPr="00F04D9E">
        <w:rPr>
          <w:rFonts w:asciiTheme="minorHAnsi" w:hAnsiTheme="minorHAnsi" w:cstheme="minorHAnsi"/>
        </w:rPr>
        <w:t xml:space="preserve"> </w:t>
      </w:r>
      <w:r w:rsidR="00ED1BBF" w:rsidRPr="00F04D9E">
        <w:rPr>
          <w:rFonts w:asciiTheme="minorHAnsi" w:hAnsiTheme="minorHAnsi" w:cstheme="minorHAnsi"/>
        </w:rPr>
        <w:t>Results</w:t>
      </w:r>
      <w:bookmarkEnd w:id="130"/>
    </w:p>
    <w:p w14:paraId="61742081" w14:textId="3F25A59C" w:rsidR="007344C5" w:rsidRPr="009264D6" w:rsidRDefault="00F04D9E" w:rsidP="00DE4626">
      <w:r>
        <w:rPr>
          <w:rFonts w:cstheme="minorHAnsi"/>
        </w:rPr>
        <w:t xml:space="preserve">Peak outflows from each </w:t>
      </w:r>
      <w:r w:rsidR="00043237">
        <w:rPr>
          <w:rFonts w:cstheme="minorHAnsi"/>
        </w:rPr>
        <w:t xml:space="preserve">HUC10 </w:t>
      </w:r>
      <w:r>
        <w:rPr>
          <w:rFonts w:cstheme="minorHAnsi"/>
        </w:rPr>
        <w:t>watershed</w:t>
      </w:r>
      <w:r w:rsidR="009922A1" w:rsidRPr="00F04D9E">
        <w:rPr>
          <w:rFonts w:cstheme="minorHAnsi"/>
        </w:rPr>
        <w:t xml:space="preserve"> </w:t>
      </w:r>
      <w:r w:rsidR="00043237">
        <w:rPr>
          <w:rFonts w:cstheme="minorHAnsi"/>
        </w:rPr>
        <w:t xml:space="preserve">were extracted from the model using reference lines and </w:t>
      </w:r>
      <w:r>
        <w:rPr>
          <w:rFonts w:cstheme="minorHAnsi"/>
        </w:rPr>
        <w:t xml:space="preserve">are </w:t>
      </w:r>
      <w:r w:rsidR="009922A1" w:rsidRPr="00F04D9E">
        <w:rPr>
          <w:rFonts w:cstheme="minorHAnsi"/>
        </w:rPr>
        <w:t>summarized for each simulated frequency event</w:t>
      </w:r>
      <w:r w:rsidR="009264D6" w:rsidRPr="00F04D9E">
        <w:rPr>
          <w:rFonts w:cstheme="minorHAnsi"/>
        </w:rPr>
        <w:t xml:space="preserve"> in </w:t>
      </w:r>
      <w:r w:rsidR="009264D6" w:rsidRPr="00F04D9E">
        <w:rPr>
          <w:rFonts w:cstheme="minorHAnsi"/>
          <w:b/>
          <w:bCs/>
        </w:rPr>
        <w:fldChar w:fldCharType="begin"/>
      </w:r>
      <w:r w:rsidR="009264D6" w:rsidRPr="00F04D9E">
        <w:rPr>
          <w:rFonts w:cstheme="minorHAnsi"/>
          <w:b/>
          <w:bCs/>
        </w:rPr>
        <w:instrText xml:space="preserve"> REF _Ref132190556 \h  \* MERGEFORMAT </w:instrText>
      </w:r>
      <w:r w:rsidR="009264D6" w:rsidRPr="00F04D9E">
        <w:rPr>
          <w:rFonts w:cstheme="minorHAnsi"/>
          <w:b/>
          <w:bCs/>
        </w:rPr>
      </w:r>
      <w:r w:rsidR="009264D6" w:rsidRPr="00F04D9E">
        <w:rPr>
          <w:rFonts w:cstheme="minorHAnsi"/>
          <w:b/>
          <w:bCs/>
        </w:rPr>
        <w:fldChar w:fldCharType="separate"/>
      </w:r>
      <w:r w:rsidR="009264D6" w:rsidRPr="00F04D9E">
        <w:rPr>
          <w:rFonts w:cstheme="minorHAnsi"/>
          <w:b/>
          <w:bCs/>
        </w:rPr>
        <w:t xml:space="preserve">Table </w:t>
      </w:r>
      <w:r w:rsidR="009264D6" w:rsidRPr="00F04D9E">
        <w:rPr>
          <w:rFonts w:cstheme="minorHAnsi"/>
          <w:b/>
          <w:bCs/>
          <w:noProof/>
        </w:rPr>
        <w:t>14</w:t>
      </w:r>
      <w:r w:rsidR="009264D6" w:rsidRPr="00F04D9E">
        <w:rPr>
          <w:rFonts w:cstheme="minorHAnsi"/>
          <w:b/>
          <w:bCs/>
        </w:rPr>
        <w:fldChar w:fldCharType="end"/>
      </w:r>
      <w:r w:rsidR="009264D6" w:rsidRPr="00F04D9E">
        <w:rPr>
          <w:rFonts w:cstheme="minorHAnsi"/>
          <w:b/>
          <w:bCs/>
        </w:rPr>
        <w:t>.</w:t>
      </w:r>
      <w:r w:rsidR="009264D6" w:rsidRPr="00F04D9E">
        <w:rPr>
          <w:rFonts w:cstheme="minorHAnsi"/>
        </w:rPr>
        <w:t xml:space="preserve"> Palo Duro Watershed is made up of three HUC10 watersheds. Upper Palo Duro Creek and North Palo Duro Creek both drain into Lower Palo Duro Creek. </w:t>
      </w:r>
      <w:commentRangeStart w:id="131"/>
      <w:commentRangeStart w:id="132"/>
      <w:r w:rsidR="009264D6" w:rsidRPr="00F04D9E">
        <w:rPr>
          <w:rFonts w:cstheme="minorHAnsi"/>
          <w:b/>
          <w:bCs/>
        </w:rPr>
        <w:fldChar w:fldCharType="begin"/>
      </w:r>
      <w:r w:rsidR="009264D6" w:rsidRPr="00F04D9E">
        <w:rPr>
          <w:rFonts w:cstheme="minorHAnsi"/>
          <w:b/>
          <w:bCs/>
        </w:rPr>
        <w:instrText xml:space="preserve"> REF _Ref132190772 \h  \* MERGEFORMAT </w:instrText>
      </w:r>
      <w:r w:rsidR="009264D6" w:rsidRPr="00F04D9E">
        <w:rPr>
          <w:rFonts w:cstheme="minorHAnsi"/>
          <w:b/>
          <w:bCs/>
        </w:rPr>
      </w:r>
      <w:r w:rsidR="009264D6" w:rsidRPr="00F04D9E">
        <w:rPr>
          <w:rFonts w:cstheme="minorHAnsi"/>
          <w:b/>
          <w:bCs/>
        </w:rPr>
        <w:fldChar w:fldCharType="separate"/>
      </w:r>
      <w:r w:rsidR="009264D6" w:rsidRPr="00F04D9E">
        <w:rPr>
          <w:rFonts w:cstheme="minorHAnsi"/>
          <w:b/>
          <w:bCs/>
        </w:rPr>
        <w:t xml:space="preserve">Figure </w:t>
      </w:r>
      <w:r w:rsidR="009264D6" w:rsidRPr="00F04D9E">
        <w:rPr>
          <w:rFonts w:cstheme="minorHAnsi"/>
          <w:b/>
          <w:bCs/>
          <w:noProof/>
        </w:rPr>
        <w:t>6</w:t>
      </w:r>
      <w:r w:rsidR="009264D6" w:rsidRPr="00F04D9E">
        <w:rPr>
          <w:rFonts w:cstheme="minorHAnsi"/>
          <w:b/>
          <w:bCs/>
        </w:rPr>
        <w:fldChar w:fldCharType="end"/>
      </w:r>
      <w:commentRangeEnd w:id="131"/>
      <w:r w:rsidR="00982E20" w:rsidRPr="00F04D9E">
        <w:rPr>
          <w:rStyle w:val="CommentReference"/>
          <w:rFonts w:cstheme="minorHAnsi"/>
          <w:sz w:val="22"/>
          <w:szCs w:val="22"/>
        </w:rPr>
        <w:commentReference w:id="131"/>
      </w:r>
      <w:commentRangeEnd w:id="132"/>
      <w:r>
        <w:rPr>
          <w:rStyle w:val="CommentReference"/>
        </w:rPr>
        <w:commentReference w:id="132"/>
      </w:r>
      <w:r w:rsidR="009264D6" w:rsidRPr="00F04D9E">
        <w:rPr>
          <w:rFonts w:cstheme="minorHAnsi"/>
          <w:b/>
          <w:bCs/>
        </w:rPr>
        <w:t xml:space="preserve"> </w:t>
      </w:r>
      <w:r w:rsidR="009264D6" w:rsidRPr="00F04D9E">
        <w:rPr>
          <w:rFonts w:cstheme="minorHAnsi"/>
        </w:rPr>
        <w:t xml:space="preserve">shows the relationship </w:t>
      </w:r>
      <w:commentRangeStart w:id="133"/>
      <w:commentRangeStart w:id="134"/>
      <w:r w:rsidR="009264D6" w:rsidRPr="00F04D9E">
        <w:rPr>
          <w:rFonts w:cstheme="minorHAnsi"/>
        </w:rPr>
        <w:t xml:space="preserve">between Drainage Area and Discharges within the watershed. </w:t>
      </w:r>
      <w:commentRangeEnd w:id="133"/>
      <w:r w:rsidR="00C2100F" w:rsidRPr="00F04D9E">
        <w:rPr>
          <w:rStyle w:val="CommentReference"/>
          <w:rFonts w:cstheme="minorHAnsi"/>
          <w:sz w:val="22"/>
          <w:szCs w:val="22"/>
        </w:rPr>
        <w:commentReference w:id="133"/>
      </w:r>
      <w:commentRangeEnd w:id="134"/>
      <w:r w:rsidR="00FA3C97">
        <w:rPr>
          <w:rStyle w:val="CommentReference"/>
        </w:rPr>
        <w:commentReference w:id="134"/>
      </w:r>
      <w:r w:rsidR="009264D6" w:rsidRPr="00F04D9E">
        <w:rPr>
          <w:rFonts w:cstheme="minorHAnsi"/>
        </w:rPr>
        <w:t>The relationship appears to be mostly linear</w:t>
      </w:r>
      <w:r w:rsidR="00FB6E16" w:rsidRPr="00F04D9E">
        <w:rPr>
          <w:rFonts w:cstheme="minorHAnsi"/>
        </w:rPr>
        <w:t xml:space="preserve">, with a slight </w:t>
      </w:r>
      <w:r w:rsidR="00FA3C97">
        <w:rPr>
          <w:rFonts w:cstheme="minorHAnsi"/>
        </w:rPr>
        <w:t>jump</w:t>
      </w:r>
      <w:r w:rsidR="00FB6E16" w:rsidRPr="00F04D9E">
        <w:rPr>
          <w:rFonts w:cstheme="minorHAnsi"/>
        </w:rPr>
        <w:t xml:space="preserve"> representing the </w:t>
      </w:r>
      <w:r w:rsidR="00FA3C97">
        <w:rPr>
          <w:rFonts w:cstheme="minorHAnsi"/>
        </w:rPr>
        <w:t>Upper</w:t>
      </w:r>
      <w:r w:rsidR="00FB6E16" w:rsidRPr="00F04D9E">
        <w:rPr>
          <w:rFonts w:cstheme="minorHAnsi"/>
        </w:rPr>
        <w:t xml:space="preserve"> Palo Duro Creek Watershed</w:t>
      </w:r>
      <w:r w:rsidR="009264D6" w:rsidRPr="00F04D9E">
        <w:rPr>
          <w:rFonts w:cstheme="minorHAnsi"/>
        </w:rPr>
        <w:t>.</w:t>
      </w:r>
      <w:r w:rsidR="00651D64">
        <w:rPr>
          <w:rFonts w:cstheme="minorHAnsi"/>
        </w:rPr>
        <w:t xml:space="preserve"> </w:t>
      </w:r>
      <w:r w:rsidR="00B267C5" w:rsidRPr="00F04D9E">
        <w:rPr>
          <w:rFonts w:cstheme="minorHAnsi"/>
        </w:rPr>
        <w:t xml:space="preserve">The west </w:t>
      </w:r>
      <w:r w:rsidR="00FB6E16" w:rsidRPr="00F04D9E">
        <w:rPr>
          <w:rFonts w:cstheme="minorHAnsi"/>
        </w:rPr>
        <w:t>part of</w:t>
      </w:r>
      <w:r w:rsidR="00B267C5" w:rsidRPr="00F04D9E">
        <w:rPr>
          <w:rFonts w:cstheme="minorHAnsi"/>
        </w:rPr>
        <w:t xml:space="preserve"> </w:t>
      </w:r>
      <w:r w:rsidR="00FB6E16" w:rsidRPr="00F04D9E">
        <w:rPr>
          <w:rFonts w:cstheme="minorHAnsi"/>
        </w:rPr>
        <w:t>the HUC-10</w:t>
      </w:r>
      <w:r w:rsidR="00B267C5" w:rsidRPr="00F04D9E">
        <w:rPr>
          <w:rFonts w:cstheme="minorHAnsi"/>
        </w:rPr>
        <w:t xml:space="preserve"> watershed is made up of primarily playas. Rather than flowing downstream, water gets caught within the playa and infiltrated into the soil</w:t>
      </w:r>
      <w:r w:rsidR="00FB6E16" w:rsidRPr="00F04D9E">
        <w:rPr>
          <w:rFonts w:cstheme="minorHAnsi"/>
        </w:rPr>
        <w:t xml:space="preserve">, therefore it is not </w:t>
      </w:r>
      <w:r w:rsidR="00BF7E9B" w:rsidRPr="00F04D9E">
        <w:rPr>
          <w:rFonts w:cstheme="minorHAnsi"/>
        </w:rPr>
        <w:t>contributing to</w:t>
      </w:r>
      <w:r w:rsidR="00FB6E16" w:rsidRPr="00F04D9E">
        <w:rPr>
          <w:rFonts w:cstheme="minorHAnsi"/>
        </w:rPr>
        <w:t xml:space="preserve"> the discharges seen at the outlet of the HUC-10</w:t>
      </w:r>
      <w:r w:rsidR="00FB6E16">
        <w:t xml:space="preserve"> watershed.</w:t>
      </w:r>
    </w:p>
    <w:p w14:paraId="357E8DF5" w14:textId="3DB1D1E4" w:rsidR="009264D6" w:rsidRPr="00DD3477" w:rsidRDefault="0076302E">
      <w:r>
        <w:t>There was one detailed study area present</w:t>
      </w:r>
      <w:r w:rsidR="001B7F4A">
        <w:t>, which is in</w:t>
      </w:r>
      <w:r>
        <w:t xml:space="preserve"> </w:t>
      </w:r>
      <w:r w:rsidR="00DA0862">
        <w:t>Canyon</w:t>
      </w:r>
      <w:r>
        <w:t xml:space="preserve">, Texas. </w:t>
      </w:r>
      <w:commentRangeStart w:id="135"/>
      <w:commentRangeStart w:id="136"/>
      <w:r>
        <w:t xml:space="preserve">A comparison was made between the lettered cross sections and the </w:t>
      </w:r>
      <w:r w:rsidR="001B7F4A">
        <w:t xml:space="preserve">BLE </w:t>
      </w:r>
      <w:r>
        <w:t xml:space="preserve">model results, </w:t>
      </w:r>
      <w:r w:rsidRPr="00DB3AA4">
        <w:t>which can be found in</w:t>
      </w:r>
      <w:r w:rsidR="00DB3AA4" w:rsidRPr="00DB3AA4">
        <w:rPr>
          <w:b/>
          <w:bCs/>
        </w:rPr>
        <w:t xml:space="preserve"> </w:t>
      </w:r>
      <w:r w:rsidR="00DB3AA4" w:rsidRPr="00DB3AA4">
        <w:rPr>
          <w:b/>
          <w:bCs/>
        </w:rPr>
        <w:fldChar w:fldCharType="begin"/>
      </w:r>
      <w:r w:rsidR="00DB3AA4" w:rsidRPr="00DB3AA4">
        <w:rPr>
          <w:b/>
          <w:bCs/>
        </w:rPr>
        <w:instrText xml:space="preserve"> REF _Ref132007467 \h  \* MERGEFORMAT </w:instrText>
      </w:r>
      <w:r w:rsidR="00DB3AA4" w:rsidRPr="00DB3AA4">
        <w:rPr>
          <w:b/>
          <w:bCs/>
        </w:rPr>
      </w:r>
      <w:r w:rsidR="00DB3AA4" w:rsidRPr="00DB3AA4">
        <w:rPr>
          <w:b/>
          <w:bCs/>
        </w:rPr>
        <w:fldChar w:fldCharType="separate"/>
      </w:r>
      <w:r w:rsidR="00DB3AA4" w:rsidRPr="00DB3AA4">
        <w:rPr>
          <w:b/>
          <w:bCs/>
        </w:rPr>
        <w:t xml:space="preserve">Table </w:t>
      </w:r>
      <w:r w:rsidR="00DB3AA4" w:rsidRPr="00DB3AA4">
        <w:rPr>
          <w:b/>
          <w:bCs/>
          <w:noProof/>
        </w:rPr>
        <w:t>15</w:t>
      </w:r>
      <w:r w:rsidR="00DB3AA4" w:rsidRPr="00DB3AA4">
        <w:rPr>
          <w:b/>
          <w:bCs/>
        </w:rPr>
        <w:fldChar w:fldCharType="end"/>
      </w:r>
      <w:r w:rsidRPr="00DB3AA4">
        <w:t xml:space="preserve">.  </w:t>
      </w:r>
      <w:r w:rsidR="00DA0862" w:rsidRPr="00DB3AA4">
        <w:t>S</w:t>
      </w:r>
      <w:r w:rsidR="00735653" w:rsidRPr="00DB3AA4">
        <w:t>ome differences</w:t>
      </w:r>
      <w:r w:rsidR="00735653">
        <w:t xml:space="preserve"> should be expected due to the changes in methodology and updates in modeling technology</w:t>
      </w:r>
      <w:r w:rsidR="001B7F4A">
        <w:t>.</w:t>
      </w:r>
      <w:r w:rsidR="00DA0862">
        <w:t xml:space="preserve"> </w:t>
      </w:r>
      <w:r w:rsidR="00887EDF">
        <w:t xml:space="preserve">The effective models are 1D steady flow models, meaning one discharge is applied to the model for the duration of the simulation. The BLE study utilizes 2D unsteady-flow models. </w:t>
      </w:r>
      <w:r w:rsidR="00DA0862">
        <w:t xml:space="preserve">Additionally, the BLE </w:t>
      </w:r>
      <w:r w:rsidR="00DA0862">
        <w:lastRenderedPageBreak/>
        <w:t>analysis does not include detailed structure data</w:t>
      </w:r>
      <w:r w:rsidR="00887EDF">
        <w:t xml:space="preserve">. </w:t>
      </w:r>
      <w:r w:rsidR="00DA0862">
        <w:t>Differences between the effective data and BLE data may indicate a need for an updated Detailed Zone AE study.</w:t>
      </w:r>
      <w:bookmarkStart w:id="137" w:name="_Ref94773221"/>
      <w:commentRangeEnd w:id="135"/>
      <w:r w:rsidR="00B67AFD">
        <w:rPr>
          <w:rStyle w:val="CommentReference"/>
        </w:rPr>
        <w:commentReference w:id="135"/>
      </w:r>
      <w:commentRangeEnd w:id="136"/>
      <w:r w:rsidR="00887EDF">
        <w:rPr>
          <w:rStyle w:val="CommentReference"/>
        </w:rPr>
        <w:commentReference w:id="136"/>
      </w:r>
    </w:p>
    <w:p w14:paraId="3D316257" w14:textId="6655B743" w:rsidR="009922A1" w:rsidRPr="001B7F4A" w:rsidRDefault="001B7F4A" w:rsidP="006A549C">
      <w:pPr>
        <w:pStyle w:val="Caption"/>
        <w:keepNext/>
        <w:jc w:val="center"/>
        <w:rPr>
          <w:sz w:val="20"/>
          <w:szCs w:val="20"/>
        </w:rPr>
      </w:pPr>
      <w:bookmarkStart w:id="138" w:name="_Ref132190556"/>
      <w:bookmarkStart w:id="139" w:name="_Toc132192053"/>
      <w:bookmarkStart w:id="140" w:name="OLE_LINK54"/>
      <w:bookmarkEnd w:id="137"/>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0C5E9C">
        <w:rPr>
          <w:noProof/>
          <w:sz w:val="20"/>
          <w:szCs w:val="20"/>
        </w:rPr>
        <w:t>14</w:t>
      </w:r>
      <w:r w:rsidR="00907671">
        <w:rPr>
          <w:sz w:val="20"/>
          <w:szCs w:val="20"/>
        </w:rPr>
        <w:fldChar w:fldCharType="end"/>
      </w:r>
      <w:bookmarkEnd w:id="138"/>
      <w:r w:rsidRPr="001B7F4A">
        <w:rPr>
          <w:sz w:val="20"/>
          <w:szCs w:val="20"/>
        </w:rPr>
        <w:t>:</w:t>
      </w:r>
      <w:r w:rsidR="009922A1" w:rsidRPr="001B7F4A">
        <w:rPr>
          <w:sz w:val="20"/>
          <w:szCs w:val="20"/>
        </w:rPr>
        <w:t xml:space="preserve"> Frequency Event </w:t>
      </w:r>
      <w:commentRangeStart w:id="141"/>
      <w:commentRangeStart w:id="142"/>
      <w:r w:rsidR="009922A1" w:rsidRPr="001B7F4A">
        <w:rPr>
          <w:sz w:val="20"/>
          <w:szCs w:val="20"/>
        </w:rPr>
        <w:t>Peak</w:t>
      </w:r>
      <w:commentRangeEnd w:id="141"/>
      <w:r w:rsidR="0019449B">
        <w:rPr>
          <w:rStyle w:val="CommentReference"/>
          <w:b w:val="0"/>
          <w:bCs w:val="0"/>
          <w:color w:val="auto"/>
        </w:rPr>
        <w:commentReference w:id="141"/>
      </w:r>
      <w:commentRangeEnd w:id="142"/>
      <w:r w:rsidR="00043237">
        <w:rPr>
          <w:rStyle w:val="CommentReference"/>
          <w:b w:val="0"/>
          <w:bCs w:val="0"/>
          <w:color w:val="auto"/>
        </w:rPr>
        <w:commentReference w:id="142"/>
      </w:r>
      <w:r w:rsidR="009922A1" w:rsidRPr="001B7F4A">
        <w:rPr>
          <w:sz w:val="20"/>
          <w:szCs w:val="20"/>
        </w:rPr>
        <w:t xml:space="preserve"> Discharge Summary (cfs)</w:t>
      </w:r>
      <w:bookmarkEnd w:id="139"/>
    </w:p>
    <w:tbl>
      <w:tblPr>
        <w:tblStyle w:val="TableGrid"/>
        <w:tblW w:w="9311" w:type="dxa"/>
        <w:jc w:val="center"/>
        <w:tblLayout w:type="fixed"/>
        <w:tblLook w:val="04A0" w:firstRow="1" w:lastRow="0" w:firstColumn="1" w:lastColumn="0" w:noHBand="0" w:noVBand="1"/>
      </w:tblPr>
      <w:tblGrid>
        <w:gridCol w:w="1885"/>
        <w:gridCol w:w="990"/>
        <w:gridCol w:w="990"/>
        <w:gridCol w:w="778"/>
        <w:gridCol w:w="778"/>
        <w:gridCol w:w="778"/>
        <w:gridCol w:w="778"/>
        <w:gridCol w:w="778"/>
        <w:gridCol w:w="778"/>
        <w:gridCol w:w="778"/>
      </w:tblGrid>
      <w:tr w:rsidR="00B267C5" w:rsidRPr="00AC7A9E" w14:paraId="6DB07A8F" w14:textId="77777777" w:rsidTr="00FA3C97">
        <w:trPr>
          <w:jc w:val="center"/>
        </w:trPr>
        <w:tc>
          <w:tcPr>
            <w:tcW w:w="1885" w:type="dxa"/>
            <w:shd w:val="clear" w:color="auto" w:fill="4472C4" w:themeFill="accent1"/>
            <w:vAlign w:val="center"/>
          </w:tcPr>
          <w:p w14:paraId="2145FF18" w14:textId="014B8747"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bookmarkStart w:id="143" w:name="_Hlk131772282"/>
            <w:bookmarkStart w:id="144" w:name="_Hlk95228158"/>
            <w:bookmarkEnd w:id="140"/>
            <w:r w:rsidRPr="00FA3C97">
              <w:rPr>
                <w:rFonts w:cstheme="minorHAnsi"/>
                <w:color w:val="FFFFFF" w:themeColor="background1"/>
                <w:sz w:val="20"/>
                <w:szCs w:val="20"/>
              </w:rPr>
              <w:t>Name</w:t>
            </w:r>
          </w:p>
        </w:tc>
        <w:tc>
          <w:tcPr>
            <w:tcW w:w="990" w:type="dxa"/>
            <w:shd w:val="clear" w:color="auto" w:fill="4472C4" w:themeFill="accent1"/>
            <w:vAlign w:val="center"/>
          </w:tcPr>
          <w:p w14:paraId="3387C702" w14:textId="23E53FA5"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HUC-10 Area</w:t>
            </w:r>
          </w:p>
          <w:p w14:paraId="245BF196" w14:textId="083C848C"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(sq. mi.)</w:t>
            </w:r>
          </w:p>
        </w:tc>
        <w:tc>
          <w:tcPr>
            <w:tcW w:w="990" w:type="dxa"/>
            <w:shd w:val="clear" w:color="auto" w:fill="4472C4" w:themeFill="accent1"/>
            <w:vAlign w:val="center"/>
          </w:tcPr>
          <w:p w14:paraId="048BBD0F" w14:textId="77777777"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Drainage Area</w:t>
            </w:r>
          </w:p>
          <w:p w14:paraId="51D06076" w14:textId="2CC75D28"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(sq. mi.)</w:t>
            </w:r>
          </w:p>
        </w:tc>
        <w:tc>
          <w:tcPr>
            <w:tcW w:w="778" w:type="dxa"/>
            <w:shd w:val="clear" w:color="auto" w:fill="4472C4" w:themeFill="accent1"/>
            <w:vAlign w:val="center"/>
          </w:tcPr>
          <w:p w14:paraId="15580587" w14:textId="2AAD34D4"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10%</w:t>
            </w:r>
          </w:p>
        </w:tc>
        <w:tc>
          <w:tcPr>
            <w:tcW w:w="778" w:type="dxa"/>
            <w:shd w:val="clear" w:color="auto" w:fill="4472C4" w:themeFill="accent1"/>
            <w:vAlign w:val="center"/>
          </w:tcPr>
          <w:p w14:paraId="6CD8BC4B" w14:textId="54588BC2"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4%</w:t>
            </w:r>
          </w:p>
        </w:tc>
        <w:tc>
          <w:tcPr>
            <w:tcW w:w="778" w:type="dxa"/>
            <w:shd w:val="clear" w:color="auto" w:fill="4472C4" w:themeFill="accent1"/>
            <w:vAlign w:val="center"/>
          </w:tcPr>
          <w:p w14:paraId="51BC888C" w14:textId="538544E5"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2%</w:t>
            </w:r>
          </w:p>
        </w:tc>
        <w:tc>
          <w:tcPr>
            <w:tcW w:w="778" w:type="dxa"/>
            <w:shd w:val="clear" w:color="auto" w:fill="4472C4" w:themeFill="accent1"/>
            <w:vAlign w:val="center"/>
          </w:tcPr>
          <w:p w14:paraId="48CF5413" w14:textId="79BE8781"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54D94859" w14:textId="4EEF9A56"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2EB96A4E" w14:textId="340E912C"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1A30025D" w14:textId="20212150"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0.2%</w:t>
            </w:r>
          </w:p>
        </w:tc>
      </w:tr>
      <w:tr w:rsidR="00FA3C97" w:rsidRPr="00AC7A9E" w14:paraId="79ED9F9E" w14:textId="77777777" w:rsidTr="00FA3C97">
        <w:trPr>
          <w:jc w:val="center"/>
        </w:trPr>
        <w:tc>
          <w:tcPr>
            <w:tcW w:w="1885" w:type="dxa"/>
            <w:vAlign w:val="center"/>
          </w:tcPr>
          <w:p w14:paraId="184344FB" w14:textId="1AD334B1"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North Palo Duro Creek Flow Check</w:t>
            </w:r>
          </w:p>
        </w:tc>
        <w:tc>
          <w:tcPr>
            <w:tcW w:w="990" w:type="dxa"/>
            <w:vAlign w:val="center"/>
          </w:tcPr>
          <w:p w14:paraId="67BA0050" w14:textId="3399251F" w:rsidR="00FA3C97" w:rsidRPr="00FA3C97" w:rsidRDefault="00FA3C97" w:rsidP="00FA3C97">
            <w:pPr>
              <w:jc w:val="center"/>
              <w:rPr>
                <w:rFonts w:cstheme="minorHAnsi"/>
                <w:sz w:val="20"/>
                <w:szCs w:val="20"/>
              </w:rPr>
            </w:pPr>
            <w:r w:rsidRPr="00FA3C97">
              <w:rPr>
                <w:rFonts w:cstheme="minorHAnsi"/>
                <w:sz w:val="20"/>
                <w:szCs w:val="20"/>
              </w:rPr>
              <w:t>166</w:t>
            </w:r>
          </w:p>
        </w:tc>
        <w:tc>
          <w:tcPr>
            <w:tcW w:w="990" w:type="dxa"/>
            <w:vAlign w:val="center"/>
          </w:tcPr>
          <w:p w14:paraId="65AAE091" w14:textId="1531E04B" w:rsidR="00FA3C97" w:rsidRPr="00FA3C97" w:rsidRDefault="00FA3C97" w:rsidP="00FA3C97">
            <w:pPr>
              <w:jc w:val="center"/>
              <w:rPr>
                <w:rFonts w:cstheme="minorHAnsi"/>
                <w:sz w:val="20"/>
                <w:szCs w:val="20"/>
              </w:rPr>
            </w:pPr>
            <w:r w:rsidRPr="00FA3C97">
              <w:rPr>
                <w:rFonts w:cstheme="minorHAnsi"/>
                <w:sz w:val="20"/>
                <w:szCs w:val="20"/>
              </w:rPr>
              <w:t>166</w:t>
            </w:r>
          </w:p>
        </w:tc>
        <w:tc>
          <w:tcPr>
            <w:tcW w:w="778" w:type="dxa"/>
            <w:vAlign w:val="center"/>
          </w:tcPr>
          <w:p w14:paraId="6775FCE8" w14:textId="4845CD6D" w:rsidR="00FA3C97" w:rsidRPr="00FA3C97" w:rsidRDefault="00FA3C97" w:rsidP="00FA3C97">
            <w:pPr>
              <w:jc w:val="center"/>
              <w:rPr>
                <w:rFonts w:cstheme="minorHAnsi"/>
                <w:sz w:val="20"/>
                <w:szCs w:val="20"/>
              </w:rPr>
            </w:pPr>
            <w:r w:rsidRPr="00FA3C97">
              <w:rPr>
                <w:rFonts w:cstheme="minorHAnsi"/>
                <w:sz w:val="20"/>
                <w:szCs w:val="20"/>
              </w:rPr>
              <w:t>707</w:t>
            </w:r>
          </w:p>
        </w:tc>
        <w:tc>
          <w:tcPr>
            <w:tcW w:w="778" w:type="dxa"/>
            <w:vAlign w:val="center"/>
          </w:tcPr>
          <w:p w14:paraId="34742F24" w14:textId="38E6A1EB" w:rsidR="00FA3C97" w:rsidRPr="00FA3C97" w:rsidRDefault="00FA3C97" w:rsidP="00FA3C97">
            <w:pPr>
              <w:jc w:val="center"/>
              <w:rPr>
                <w:rFonts w:cstheme="minorHAnsi"/>
                <w:sz w:val="20"/>
                <w:szCs w:val="20"/>
              </w:rPr>
            </w:pPr>
            <w:r w:rsidRPr="00FA3C97">
              <w:rPr>
                <w:rFonts w:cstheme="minorHAnsi"/>
                <w:sz w:val="20"/>
                <w:szCs w:val="20"/>
              </w:rPr>
              <w:t>1,460</w:t>
            </w:r>
          </w:p>
        </w:tc>
        <w:tc>
          <w:tcPr>
            <w:tcW w:w="778" w:type="dxa"/>
            <w:vAlign w:val="center"/>
          </w:tcPr>
          <w:p w14:paraId="68415044" w14:textId="02DE8D9D" w:rsidR="00FA3C97" w:rsidRPr="00FA3C97" w:rsidRDefault="00FA3C97" w:rsidP="00FA3C97">
            <w:pPr>
              <w:jc w:val="center"/>
              <w:rPr>
                <w:rFonts w:cstheme="minorHAnsi"/>
                <w:sz w:val="20"/>
                <w:szCs w:val="20"/>
              </w:rPr>
            </w:pPr>
            <w:r w:rsidRPr="00FA3C97">
              <w:rPr>
                <w:rFonts w:cstheme="minorHAnsi"/>
                <w:sz w:val="20"/>
                <w:szCs w:val="20"/>
              </w:rPr>
              <w:t>2,238</w:t>
            </w:r>
          </w:p>
        </w:tc>
        <w:tc>
          <w:tcPr>
            <w:tcW w:w="778" w:type="dxa"/>
            <w:vAlign w:val="center"/>
          </w:tcPr>
          <w:p w14:paraId="2CB138E4" w14:textId="2EEB8053" w:rsidR="00FA3C97" w:rsidRPr="00FA3C97" w:rsidRDefault="00FA3C97" w:rsidP="00FA3C97">
            <w:pPr>
              <w:jc w:val="center"/>
              <w:rPr>
                <w:rFonts w:cstheme="minorHAnsi"/>
                <w:sz w:val="20"/>
                <w:szCs w:val="20"/>
              </w:rPr>
            </w:pPr>
            <w:r w:rsidRPr="00FA3C97">
              <w:rPr>
                <w:rFonts w:cstheme="minorHAnsi"/>
                <w:sz w:val="20"/>
                <w:szCs w:val="20"/>
              </w:rPr>
              <w:t>1,744</w:t>
            </w:r>
          </w:p>
        </w:tc>
        <w:tc>
          <w:tcPr>
            <w:tcW w:w="778" w:type="dxa"/>
            <w:vAlign w:val="center"/>
          </w:tcPr>
          <w:p w14:paraId="25E043CB" w14:textId="1BA6C427"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3,233</w:t>
            </w:r>
          </w:p>
        </w:tc>
        <w:tc>
          <w:tcPr>
            <w:tcW w:w="778" w:type="dxa"/>
            <w:vAlign w:val="center"/>
          </w:tcPr>
          <w:p w14:paraId="279588BB" w14:textId="67BFC809" w:rsidR="00FA3C97" w:rsidRPr="00FA3C97" w:rsidRDefault="00FA3C97" w:rsidP="00FA3C97">
            <w:pPr>
              <w:jc w:val="center"/>
              <w:rPr>
                <w:rFonts w:cstheme="minorHAnsi"/>
                <w:sz w:val="20"/>
                <w:szCs w:val="20"/>
              </w:rPr>
            </w:pPr>
            <w:r w:rsidRPr="00FA3C97">
              <w:rPr>
                <w:rFonts w:cstheme="minorHAnsi"/>
                <w:sz w:val="20"/>
                <w:szCs w:val="20"/>
              </w:rPr>
              <w:t>5,093</w:t>
            </w:r>
          </w:p>
        </w:tc>
        <w:tc>
          <w:tcPr>
            <w:tcW w:w="778" w:type="dxa"/>
            <w:vAlign w:val="center"/>
          </w:tcPr>
          <w:p w14:paraId="2EAB3A70" w14:textId="4369E021" w:rsidR="00FA3C97" w:rsidRPr="00FA3C97" w:rsidRDefault="00FA3C97" w:rsidP="00FA3C97">
            <w:pPr>
              <w:jc w:val="center"/>
              <w:rPr>
                <w:rFonts w:cstheme="minorHAnsi"/>
                <w:sz w:val="20"/>
                <w:szCs w:val="20"/>
              </w:rPr>
            </w:pPr>
            <w:r w:rsidRPr="00FA3C97">
              <w:rPr>
                <w:rFonts w:cstheme="minorHAnsi"/>
                <w:sz w:val="20"/>
                <w:szCs w:val="20"/>
              </w:rPr>
              <w:t>6,709</w:t>
            </w:r>
          </w:p>
        </w:tc>
      </w:tr>
      <w:tr w:rsidR="00FA3C97" w:rsidRPr="00AC7A9E" w14:paraId="6FD30D21" w14:textId="77777777" w:rsidTr="00FA3C97">
        <w:trPr>
          <w:jc w:val="center"/>
        </w:trPr>
        <w:tc>
          <w:tcPr>
            <w:tcW w:w="1885" w:type="dxa"/>
            <w:vAlign w:val="center"/>
          </w:tcPr>
          <w:p w14:paraId="1F5E6B33" w14:textId="35766268"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Upper Palo Duro Creek Flow Check</w:t>
            </w:r>
          </w:p>
        </w:tc>
        <w:tc>
          <w:tcPr>
            <w:tcW w:w="990" w:type="dxa"/>
            <w:vAlign w:val="center"/>
          </w:tcPr>
          <w:p w14:paraId="04433EBA" w14:textId="19A9FC5C" w:rsidR="00FA3C97" w:rsidRPr="00FA3C97" w:rsidRDefault="00FA3C97" w:rsidP="00FA3C97">
            <w:pPr>
              <w:jc w:val="center"/>
              <w:rPr>
                <w:rFonts w:cstheme="minorHAnsi"/>
                <w:sz w:val="20"/>
                <w:szCs w:val="20"/>
              </w:rPr>
            </w:pPr>
            <w:r w:rsidRPr="00FA3C97">
              <w:rPr>
                <w:rFonts w:cstheme="minorHAnsi"/>
                <w:sz w:val="20"/>
                <w:szCs w:val="20"/>
              </w:rPr>
              <w:t>331</w:t>
            </w:r>
          </w:p>
        </w:tc>
        <w:tc>
          <w:tcPr>
            <w:tcW w:w="990" w:type="dxa"/>
            <w:vAlign w:val="center"/>
          </w:tcPr>
          <w:p w14:paraId="22CA05B7" w14:textId="29432153" w:rsidR="00FA3C97" w:rsidRPr="00FA3C97" w:rsidRDefault="00FA3C97" w:rsidP="00FA3C97">
            <w:pPr>
              <w:jc w:val="center"/>
              <w:rPr>
                <w:rFonts w:cstheme="minorHAnsi"/>
                <w:sz w:val="20"/>
                <w:szCs w:val="20"/>
              </w:rPr>
            </w:pPr>
            <w:r w:rsidRPr="00FA3C97">
              <w:rPr>
                <w:rFonts w:cstheme="minorHAnsi"/>
                <w:sz w:val="20"/>
                <w:szCs w:val="20"/>
              </w:rPr>
              <w:t>331</w:t>
            </w:r>
          </w:p>
        </w:tc>
        <w:tc>
          <w:tcPr>
            <w:tcW w:w="778" w:type="dxa"/>
            <w:vAlign w:val="center"/>
          </w:tcPr>
          <w:p w14:paraId="3B4A1466" w14:textId="4FC82A2E" w:rsidR="00FA3C97" w:rsidRPr="00FA3C97" w:rsidRDefault="00FA3C97" w:rsidP="00FA3C97">
            <w:pPr>
              <w:jc w:val="center"/>
              <w:rPr>
                <w:rFonts w:cstheme="minorHAnsi"/>
                <w:sz w:val="20"/>
                <w:szCs w:val="20"/>
              </w:rPr>
            </w:pPr>
            <w:r w:rsidRPr="00FA3C97">
              <w:rPr>
                <w:rFonts w:cstheme="minorHAnsi"/>
                <w:sz w:val="20"/>
                <w:szCs w:val="20"/>
              </w:rPr>
              <w:t>7,620</w:t>
            </w:r>
          </w:p>
        </w:tc>
        <w:tc>
          <w:tcPr>
            <w:tcW w:w="778" w:type="dxa"/>
            <w:vAlign w:val="center"/>
          </w:tcPr>
          <w:p w14:paraId="23FD5B82" w14:textId="4D06F888" w:rsidR="00FA3C97" w:rsidRPr="00FA3C97" w:rsidRDefault="00FA3C97" w:rsidP="00FA3C97">
            <w:pPr>
              <w:jc w:val="center"/>
              <w:rPr>
                <w:rFonts w:cstheme="minorHAnsi"/>
                <w:sz w:val="20"/>
                <w:szCs w:val="20"/>
              </w:rPr>
            </w:pPr>
            <w:r w:rsidRPr="00FA3C97">
              <w:rPr>
                <w:rFonts w:cstheme="minorHAnsi"/>
                <w:sz w:val="20"/>
                <w:szCs w:val="20"/>
              </w:rPr>
              <w:t>10,871</w:t>
            </w:r>
          </w:p>
        </w:tc>
        <w:tc>
          <w:tcPr>
            <w:tcW w:w="778" w:type="dxa"/>
            <w:vAlign w:val="center"/>
          </w:tcPr>
          <w:p w14:paraId="49AC4485" w14:textId="1F7960BC" w:rsidR="00FA3C97" w:rsidRPr="00FA3C97" w:rsidRDefault="00FA3C97" w:rsidP="00FA3C97">
            <w:pPr>
              <w:jc w:val="center"/>
              <w:rPr>
                <w:rFonts w:cstheme="minorHAnsi"/>
                <w:sz w:val="20"/>
                <w:szCs w:val="20"/>
              </w:rPr>
            </w:pPr>
            <w:r w:rsidRPr="00FA3C97">
              <w:rPr>
                <w:rFonts w:cstheme="minorHAnsi"/>
                <w:sz w:val="20"/>
                <w:szCs w:val="20"/>
              </w:rPr>
              <w:t>13,779</w:t>
            </w:r>
          </w:p>
        </w:tc>
        <w:tc>
          <w:tcPr>
            <w:tcW w:w="778" w:type="dxa"/>
            <w:vAlign w:val="center"/>
          </w:tcPr>
          <w:p w14:paraId="70CD884B" w14:textId="0E80D249" w:rsidR="00FA3C97" w:rsidRPr="00FA3C97" w:rsidRDefault="00FA3C97" w:rsidP="00FA3C97">
            <w:pPr>
              <w:jc w:val="center"/>
              <w:rPr>
                <w:rFonts w:cstheme="minorHAnsi"/>
                <w:sz w:val="20"/>
                <w:szCs w:val="20"/>
              </w:rPr>
            </w:pPr>
            <w:r w:rsidRPr="00FA3C97">
              <w:rPr>
                <w:rFonts w:cstheme="minorHAnsi"/>
                <w:sz w:val="20"/>
                <w:szCs w:val="20"/>
              </w:rPr>
              <w:t>11,850</w:t>
            </w:r>
          </w:p>
        </w:tc>
        <w:tc>
          <w:tcPr>
            <w:tcW w:w="778" w:type="dxa"/>
            <w:vAlign w:val="center"/>
          </w:tcPr>
          <w:p w14:paraId="17F28741" w14:textId="7F0FE0A8"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17,122</w:t>
            </w:r>
          </w:p>
        </w:tc>
        <w:tc>
          <w:tcPr>
            <w:tcW w:w="778" w:type="dxa"/>
            <w:vAlign w:val="center"/>
          </w:tcPr>
          <w:p w14:paraId="4E3B9291" w14:textId="1F2A7855" w:rsidR="00FA3C97" w:rsidRPr="00FA3C97" w:rsidRDefault="00FA3C97" w:rsidP="00FA3C97">
            <w:pPr>
              <w:jc w:val="center"/>
              <w:rPr>
                <w:rFonts w:cstheme="minorHAnsi"/>
                <w:sz w:val="20"/>
                <w:szCs w:val="20"/>
              </w:rPr>
            </w:pPr>
            <w:r w:rsidRPr="00FA3C97">
              <w:rPr>
                <w:rFonts w:cstheme="minorHAnsi"/>
                <w:sz w:val="20"/>
                <w:szCs w:val="20"/>
              </w:rPr>
              <w:t>23,116</w:t>
            </w:r>
          </w:p>
        </w:tc>
        <w:tc>
          <w:tcPr>
            <w:tcW w:w="778" w:type="dxa"/>
            <w:vAlign w:val="center"/>
          </w:tcPr>
          <w:p w14:paraId="5E72A93A" w14:textId="3B570C8D" w:rsidR="00FA3C97" w:rsidRPr="00FA3C97" w:rsidRDefault="00FA3C97" w:rsidP="00FA3C97">
            <w:pPr>
              <w:jc w:val="center"/>
              <w:rPr>
                <w:rFonts w:cstheme="minorHAnsi"/>
                <w:sz w:val="20"/>
                <w:szCs w:val="20"/>
              </w:rPr>
            </w:pPr>
            <w:r w:rsidRPr="00FA3C97">
              <w:rPr>
                <w:rFonts w:cstheme="minorHAnsi"/>
                <w:sz w:val="20"/>
                <w:szCs w:val="20"/>
              </w:rPr>
              <w:t>27,321</w:t>
            </w:r>
          </w:p>
        </w:tc>
      </w:tr>
      <w:tr w:rsidR="00B267C5" w:rsidRPr="00AC7A9E" w14:paraId="585609E5" w14:textId="77777777" w:rsidTr="00FA3C97">
        <w:trPr>
          <w:jc w:val="center"/>
        </w:trPr>
        <w:tc>
          <w:tcPr>
            <w:tcW w:w="1885" w:type="dxa"/>
            <w:vAlign w:val="center"/>
          </w:tcPr>
          <w:p w14:paraId="57AA95EA" w14:textId="55596832" w:rsidR="00B267C5" w:rsidRPr="00FA3C97" w:rsidRDefault="00B267C5" w:rsidP="00FA3C97">
            <w:pPr>
              <w:autoSpaceDE w:val="0"/>
              <w:autoSpaceDN w:val="0"/>
              <w:adjustRightInd w:val="0"/>
              <w:spacing w:after="100" w:afterAutospacing="1" w:line="259" w:lineRule="auto"/>
              <w:jc w:val="center"/>
              <w:rPr>
                <w:rFonts w:cstheme="minorHAnsi"/>
                <w:sz w:val="20"/>
                <w:szCs w:val="20"/>
              </w:rPr>
            </w:pPr>
            <w:bookmarkStart w:id="145" w:name="_Hlk131772253"/>
            <w:bookmarkEnd w:id="143"/>
            <w:r w:rsidRPr="00FA3C97">
              <w:rPr>
                <w:rFonts w:cstheme="minorHAnsi"/>
                <w:sz w:val="20"/>
                <w:szCs w:val="20"/>
              </w:rPr>
              <w:t>Upper Palo Duro Creek</w:t>
            </w:r>
            <w:r w:rsidR="00170723" w:rsidRPr="00FA3C97">
              <w:rPr>
                <w:rFonts w:cstheme="minorHAnsi"/>
                <w:sz w:val="20"/>
                <w:szCs w:val="20"/>
              </w:rPr>
              <w:t xml:space="preserve"> Outlet</w:t>
            </w:r>
          </w:p>
        </w:tc>
        <w:tc>
          <w:tcPr>
            <w:tcW w:w="990" w:type="dxa"/>
            <w:vAlign w:val="center"/>
          </w:tcPr>
          <w:p w14:paraId="6F90220D" w14:textId="3250EF26" w:rsidR="00B267C5" w:rsidRPr="00FA3C97" w:rsidRDefault="00B267C5" w:rsidP="00FA3C97">
            <w:pPr>
              <w:jc w:val="center"/>
              <w:rPr>
                <w:rFonts w:cstheme="minorHAnsi"/>
                <w:sz w:val="20"/>
                <w:szCs w:val="20"/>
              </w:rPr>
            </w:pPr>
            <w:r w:rsidRPr="00FA3C97">
              <w:rPr>
                <w:rFonts w:cstheme="minorHAnsi"/>
                <w:sz w:val="20"/>
                <w:szCs w:val="20"/>
              </w:rPr>
              <w:t>357</w:t>
            </w:r>
          </w:p>
        </w:tc>
        <w:tc>
          <w:tcPr>
            <w:tcW w:w="990" w:type="dxa"/>
            <w:vAlign w:val="center"/>
          </w:tcPr>
          <w:p w14:paraId="334C1E02" w14:textId="65F361F0" w:rsidR="00B267C5" w:rsidRPr="00FA3C97" w:rsidRDefault="00B267C5" w:rsidP="00FA3C97">
            <w:pPr>
              <w:jc w:val="center"/>
              <w:rPr>
                <w:rFonts w:cstheme="minorHAnsi"/>
                <w:sz w:val="20"/>
                <w:szCs w:val="20"/>
              </w:rPr>
            </w:pPr>
            <w:r w:rsidRPr="00FA3C97">
              <w:rPr>
                <w:rFonts w:cstheme="minorHAnsi"/>
                <w:sz w:val="20"/>
                <w:szCs w:val="20"/>
              </w:rPr>
              <w:t>357</w:t>
            </w:r>
          </w:p>
        </w:tc>
        <w:tc>
          <w:tcPr>
            <w:tcW w:w="778" w:type="dxa"/>
            <w:vAlign w:val="center"/>
          </w:tcPr>
          <w:p w14:paraId="46462519" w14:textId="7C4BD1AA" w:rsidR="00B267C5" w:rsidRPr="00FA3C97" w:rsidRDefault="00B267C5" w:rsidP="00FA3C97">
            <w:pPr>
              <w:jc w:val="center"/>
              <w:rPr>
                <w:rFonts w:cstheme="minorHAnsi"/>
                <w:sz w:val="20"/>
                <w:szCs w:val="20"/>
              </w:rPr>
            </w:pPr>
            <w:r w:rsidRPr="00FA3C97">
              <w:rPr>
                <w:rFonts w:cstheme="minorHAnsi"/>
                <w:sz w:val="20"/>
                <w:szCs w:val="20"/>
              </w:rPr>
              <w:t>9,093</w:t>
            </w:r>
          </w:p>
        </w:tc>
        <w:tc>
          <w:tcPr>
            <w:tcW w:w="778" w:type="dxa"/>
            <w:vAlign w:val="center"/>
          </w:tcPr>
          <w:p w14:paraId="0C0A09ED" w14:textId="0716E131" w:rsidR="00B267C5" w:rsidRPr="00FA3C97" w:rsidRDefault="00B267C5" w:rsidP="00FA3C97">
            <w:pPr>
              <w:jc w:val="center"/>
              <w:rPr>
                <w:rFonts w:cstheme="minorHAnsi"/>
                <w:sz w:val="20"/>
                <w:szCs w:val="20"/>
              </w:rPr>
            </w:pPr>
            <w:r w:rsidRPr="00FA3C97">
              <w:rPr>
                <w:rFonts w:cstheme="minorHAnsi"/>
                <w:sz w:val="20"/>
                <w:szCs w:val="20"/>
              </w:rPr>
              <w:t>12,709</w:t>
            </w:r>
          </w:p>
        </w:tc>
        <w:tc>
          <w:tcPr>
            <w:tcW w:w="778" w:type="dxa"/>
            <w:vAlign w:val="center"/>
          </w:tcPr>
          <w:p w14:paraId="782B7467" w14:textId="5F87EB00" w:rsidR="00B267C5" w:rsidRPr="00FA3C97" w:rsidRDefault="00B267C5" w:rsidP="00FA3C97">
            <w:pPr>
              <w:jc w:val="center"/>
              <w:rPr>
                <w:rFonts w:cstheme="minorHAnsi"/>
                <w:sz w:val="20"/>
                <w:szCs w:val="20"/>
              </w:rPr>
            </w:pPr>
            <w:r w:rsidRPr="00FA3C97">
              <w:rPr>
                <w:rFonts w:cstheme="minorHAnsi"/>
                <w:sz w:val="20"/>
                <w:szCs w:val="20"/>
              </w:rPr>
              <w:t>15,783</w:t>
            </w:r>
          </w:p>
        </w:tc>
        <w:tc>
          <w:tcPr>
            <w:tcW w:w="778" w:type="dxa"/>
            <w:vAlign w:val="center"/>
          </w:tcPr>
          <w:p w14:paraId="361D932C" w14:textId="790334D9" w:rsidR="00B267C5" w:rsidRPr="00FA3C97" w:rsidRDefault="00B267C5" w:rsidP="00FA3C97">
            <w:pPr>
              <w:jc w:val="center"/>
              <w:rPr>
                <w:rFonts w:cstheme="minorHAnsi"/>
                <w:sz w:val="20"/>
                <w:szCs w:val="20"/>
              </w:rPr>
            </w:pPr>
            <w:r w:rsidRPr="00FA3C97">
              <w:rPr>
                <w:rFonts w:cstheme="minorHAnsi"/>
                <w:sz w:val="20"/>
                <w:szCs w:val="20"/>
              </w:rPr>
              <w:t>13,830</w:t>
            </w:r>
          </w:p>
        </w:tc>
        <w:tc>
          <w:tcPr>
            <w:tcW w:w="778" w:type="dxa"/>
            <w:vAlign w:val="center"/>
          </w:tcPr>
          <w:p w14:paraId="27A3CD49" w14:textId="48E95A25"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19,477</w:t>
            </w:r>
          </w:p>
        </w:tc>
        <w:tc>
          <w:tcPr>
            <w:tcW w:w="778" w:type="dxa"/>
            <w:vAlign w:val="center"/>
          </w:tcPr>
          <w:p w14:paraId="52073C3D" w14:textId="3ABBC01B" w:rsidR="00B267C5" w:rsidRPr="00FA3C97" w:rsidRDefault="00B267C5" w:rsidP="00FA3C97">
            <w:pPr>
              <w:jc w:val="center"/>
              <w:rPr>
                <w:rFonts w:cstheme="minorHAnsi"/>
                <w:sz w:val="20"/>
                <w:szCs w:val="20"/>
              </w:rPr>
            </w:pPr>
            <w:r w:rsidRPr="00FA3C97">
              <w:rPr>
                <w:rFonts w:cstheme="minorHAnsi"/>
                <w:sz w:val="20"/>
                <w:szCs w:val="20"/>
              </w:rPr>
              <w:t>26,127</w:t>
            </w:r>
          </w:p>
        </w:tc>
        <w:tc>
          <w:tcPr>
            <w:tcW w:w="778" w:type="dxa"/>
            <w:vAlign w:val="center"/>
          </w:tcPr>
          <w:p w14:paraId="3BC6107F" w14:textId="68D6C566" w:rsidR="00B267C5" w:rsidRPr="00FA3C97" w:rsidRDefault="00B267C5" w:rsidP="00FA3C97">
            <w:pPr>
              <w:jc w:val="center"/>
              <w:rPr>
                <w:rFonts w:cstheme="minorHAnsi"/>
                <w:sz w:val="20"/>
                <w:szCs w:val="20"/>
              </w:rPr>
            </w:pPr>
            <w:r w:rsidRPr="00FA3C97">
              <w:rPr>
                <w:rFonts w:cstheme="minorHAnsi"/>
                <w:sz w:val="20"/>
                <w:szCs w:val="20"/>
              </w:rPr>
              <w:t>31,182</w:t>
            </w:r>
          </w:p>
        </w:tc>
      </w:tr>
      <w:tr w:rsidR="00B267C5" w:rsidRPr="00AC7A9E" w14:paraId="6FA089F4" w14:textId="77777777" w:rsidTr="00FA3C97">
        <w:trPr>
          <w:jc w:val="center"/>
        </w:trPr>
        <w:tc>
          <w:tcPr>
            <w:tcW w:w="1885" w:type="dxa"/>
            <w:vAlign w:val="center"/>
          </w:tcPr>
          <w:p w14:paraId="34F9DF27" w14:textId="06786F7B"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North Palo Duro Creek</w:t>
            </w:r>
            <w:r w:rsidR="00170723" w:rsidRPr="00FA3C97">
              <w:rPr>
                <w:rFonts w:cstheme="minorHAnsi"/>
                <w:sz w:val="20"/>
                <w:szCs w:val="20"/>
              </w:rPr>
              <w:t xml:space="preserve"> Outlet</w:t>
            </w:r>
          </w:p>
        </w:tc>
        <w:tc>
          <w:tcPr>
            <w:tcW w:w="990" w:type="dxa"/>
            <w:vAlign w:val="center"/>
          </w:tcPr>
          <w:p w14:paraId="04F7870F" w14:textId="45012BEC" w:rsidR="00B267C5" w:rsidRPr="00FA3C97" w:rsidRDefault="00B267C5" w:rsidP="00FA3C97">
            <w:pPr>
              <w:jc w:val="center"/>
              <w:rPr>
                <w:rFonts w:cstheme="minorHAnsi"/>
                <w:sz w:val="20"/>
                <w:szCs w:val="20"/>
              </w:rPr>
            </w:pPr>
            <w:r w:rsidRPr="00FA3C97">
              <w:rPr>
                <w:rFonts w:cstheme="minorHAnsi"/>
                <w:sz w:val="20"/>
                <w:szCs w:val="20"/>
              </w:rPr>
              <w:t>457</w:t>
            </w:r>
          </w:p>
        </w:tc>
        <w:tc>
          <w:tcPr>
            <w:tcW w:w="990" w:type="dxa"/>
            <w:vAlign w:val="center"/>
          </w:tcPr>
          <w:p w14:paraId="3EB31A1F" w14:textId="58FEE09D" w:rsidR="00B267C5" w:rsidRPr="00FA3C97" w:rsidRDefault="00B267C5" w:rsidP="00FA3C97">
            <w:pPr>
              <w:jc w:val="center"/>
              <w:rPr>
                <w:rFonts w:cstheme="minorHAnsi"/>
                <w:sz w:val="20"/>
                <w:szCs w:val="20"/>
              </w:rPr>
            </w:pPr>
            <w:r w:rsidRPr="00FA3C97">
              <w:rPr>
                <w:rFonts w:cstheme="minorHAnsi"/>
                <w:sz w:val="20"/>
                <w:szCs w:val="20"/>
              </w:rPr>
              <w:t>457</w:t>
            </w:r>
          </w:p>
        </w:tc>
        <w:tc>
          <w:tcPr>
            <w:tcW w:w="778" w:type="dxa"/>
            <w:vAlign w:val="center"/>
          </w:tcPr>
          <w:p w14:paraId="70F2A7F8" w14:textId="0A2814D0" w:rsidR="00B267C5" w:rsidRPr="00FA3C97" w:rsidRDefault="00B267C5" w:rsidP="00FA3C97">
            <w:pPr>
              <w:jc w:val="center"/>
              <w:rPr>
                <w:rFonts w:cstheme="minorHAnsi"/>
                <w:sz w:val="20"/>
                <w:szCs w:val="20"/>
              </w:rPr>
            </w:pPr>
            <w:r w:rsidRPr="00FA3C97">
              <w:rPr>
                <w:rFonts w:cstheme="minorHAnsi"/>
                <w:sz w:val="20"/>
                <w:szCs w:val="20"/>
              </w:rPr>
              <w:t>10,341</w:t>
            </w:r>
          </w:p>
        </w:tc>
        <w:tc>
          <w:tcPr>
            <w:tcW w:w="778" w:type="dxa"/>
            <w:vAlign w:val="center"/>
          </w:tcPr>
          <w:p w14:paraId="2822B5E7" w14:textId="039C4B96" w:rsidR="00B267C5" w:rsidRPr="00FA3C97" w:rsidRDefault="00B267C5" w:rsidP="00FA3C97">
            <w:pPr>
              <w:jc w:val="center"/>
              <w:rPr>
                <w:rFonts w:cstheme="minorHAnsi"/>
                <w:sz w:val="20"/>
                <w:szCs w:val="20"/>
              </w:rPr>
            </w:pPr>
            <w:r w:rsidRPr="00FA3C97">
              <w:rPr>
                <w:rFonts w:cstheme="minorHAnsi"/>
                <w:sz w:val="20"/>
                <w:szCs w:val="20"/>
              </w:rPr>
              <w:t>14,777</w:t>
            </w:r>
          </w:p>
        </w:tc>
        <w:tc>
          <w:tcPr>
            <w:tcW w:w="778" w:type="dxa"/>
            <w:vAlign w:val="center"/>
          </w:tcPr>
          <w:p w14:paraId="56A92C78" w14:textId="685F0D2F" w:rsidR="00B267C5" w:rsidRPr="00FA3C97" w:rsidRDefault="00B267C5" w:rsidP="00FA3C97">
            <w:pPr>
              <w:jc w:val="center"/>
              <w:rPr>
                <w:rFonts w:cstheme="minorHAnsi"/>
                <w:sz w:val="20"/>
                <w:szCs w:val="20"/>
              </w:rPr>
            </w:pPr>
            <w:r w:rsidRPr="00FA3C97">
              <w:rPr>
                <w:rFonts w:cstheme="minorHAnsi"/>
                <w:sz w:val="20"/>
                <w:szCs w:val="20"/>
              </w:rPr>
              <w:t>18,686</w:t>
            </w:r>
          </w:p>
        </w:tc>
        <w:tc>
          <w:tcPr>
            <w:tcW w:w="778" w:type="dxa"/>
            <w:vAlign w:val="center"/>
          </w:tcPr>
          <w:p w14:paraId="331BD15C" w14:textId="284ECB4E" w:rsidR="00B267C5" w:rsidRPr="00FA3C97" w:rsidRDefault="00B267C5" w:rsidP="00FA3C97">
            <w:pPr>
              <w:jc w:val="center"/>
              <w:rPr>
                <w:rFonts w:cstheme="minorHAnsi"/>
                <w:sz w:val="20"/>
                <w:szCs w:val="20"/>
              </w:rPr>
            </w:pPr>
            <w:r w:rsidRPr="00FA3C97">
              <w:rPr>
                <w:rFonts w:cstheme="minorHAnsi"/>
                <w:sz w:val="20"/>
                <w:szCs w:val="20"/>
              </w:rPr>
              <w:t>15,936</w:t>
            </w:r>
          </w:p>
        </w:tc>
        <w:tc>
          <w:tcPr>
            <w:tcW w:w="778" w:type="dxa"/>
            <w:vAlign w:val="center"/>
          </w:tcPr>
          <w:p w14:paraId="4D3B8120" w14:textId="7E74E821" w:rsidR="00B267C5" w:rsidRPr="00FA3C97" w:rsidRDefault="00B267C5" w:rsidP="00FA3C97">
            <w:pPr>
              <w:jc w:val="center"/>
              <w:rPr>
                <w:rFonts w:cstheme="minorHAnsi"/>
                <w:sz w:val="20"/>
                <w:szCs w:val="20"/>
              </w:rPr>
            </w:pPr>
            <w:r w:rsidRPr="00FA3C97">
              <w:rPr>
                <w:rFonts w:cstheme="minorHAnsi"/>
                <w:sz w:val="20"/>
                <w:szCs w:val="20"/>
              </w:rPr>
              <w:t>23,057</w:t>
            </w:r>
          </w:p>
        </w:tc>
        <w:tc>
          <w:tcPr>
            <w:tcW w:w="778" w:type="dxa"/>
            <w:vAlign w:val="center"/>
          </w:tcPr>
          <w:p w14:paraId="7ED58622" w14:textId="36348C6C" w:rsidR="00B267C5" w:rsidRPr="00FA3C97" w:rsidRDefault="00B267C5" w:rsidP="00FA3C97">
            <w:pPr>
              <w:jc w:val="center"/>
              <w:rPr>
                <w:rFonts w:cstheme="minorHAnsi"/>
                <w:sz w:val="20"/>
                <w:szCs w:val="20"/>
              </w:rPr>
            </w:pPr>
            <w:r w:rsidRPr="00FA3C97">
              <w:rPr>
                <w:rFonts w:cstheme="minorHAnsi"/>
                <w:sz w:val="20"/>
                <w:szCs w:val="20"/>
              </w:rPr>
              <w:t>30,922</w:t>
            </w:r>
          </w:p>
        </w:tc>
        <w:tc>
          <w:tcPr>
            <w:tcW w:w="778" w:type="dxa"/>
            <w:vAlign w:val="center"/>
          </w:tcPr>
          <w:p w14:paraId="520D1C06" w14:textId="54FE5C57" w:rsidR="00B267C5" w:rsidRPr="00FA3C97" w:rsidRDefault="00B267C5" w:rsidP="00FA3C97">
            <w:pPr>
              <w:jc w:val="center"/>
              <w:rPr>
                <w:rFonts w:cstheme="minorHAnsi"/>
                <w:sz w:val="20"/>
                <w:szCs w:val="20"/>
              </w:rPr>
            </w:pPr>
            <w:r w:rsidRPr="00FA3C97">
              <w:rPr>
                <w:rFonts w:cstheme="minorHAnsi"/>
                <w:sz w:val="20"/>
                <w:szCs w:val="20"/>
              </w:rPr>
              <w:t>35,729</w:t>
            </w:r>
          </w:p>
        </w:tc>
      </w:tr>
      <w:tr w:rsidR="00B267C5" w:rsidRPr="00AC7A9E" w14:paraId="583A7E88" w14:textId="77777777" w:rsidTr="00FA3C97">
        <w:trPr>
          <w:jc w:val="center"/>
        </w:trPr>
        <w:tc>
          <w:tcPr>
            <w:tcW w:w="1885" w:type="dxa"/>
            <w:vAlign w:val="center"/>
          </w:tcPr>
          <w:p w14:paraId="3A1A14CE" w14:textId="61569512"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Lower Palo Duro Creek</w:t>
            </w:r>
            <w:r w:rsidR="00170723" w:rsidRPr="00FA3C97">
              <w:rPr>
                <w:rFonts w:cstheme="minorHAnsi"/>
                <w:sz w:val="20"/>
                <w:szCs w:val="20"/>
              </w:rPr>
              <w:t xml:space="preserve"> Outlet</w:t>
            </w:r>
          </w:p>
        </w:tc>
        <w:tc>
          <w:tcPr>
            <w:tcW w:w="990" w:type="dxa"/>
            <w:vAlign w:val="center"/>
          </w:tcPr>
          <w:p w14:paraId="0454ECDF" w14:textId="44FBC5BF"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185</w:t>
            </w:r>
          </w:p>
        </w:tc>
        <w:tc>
          <w:tcPr>
            <w:tcW w:w="990" w:type="dxa"/>
            <w:vAlign w:val="center"/>
          </w:tcPr>
          <w:p w14:paraId="651438BC" w14:textId="09DDFAA5"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999</w:t>
            </w:r>
          </w:p>
        </w:tc>
        <w:tc>
          <w:tcPr>
            <w:tcW w:w="778" w:type="dxa"/>
            <w:tcBorders>
              <w:top w:val="single" w:sz="4" w:space="0" w:color="auto"/>
              <w:left w:val="single" w:sz="4" w:space="0" w:color="auto"/>
              <w:bottom w:val="single" w:sz="4" w:space="0" w:color="auto"/>
              <w:right w:val="single" w:sz="4" w:space="0" w:color="auto"/>
            </w:tcBorders>
            <w:shd w:val="clear" w:color="auto" w:fill="auto"/>
            <w:vAlign w:val="center"/>
          </w:tcPr>
          <w:p w14:paraId="159CF64F" w14:textId="6C5B98BD"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13,611</w:t>
            </w:r>
          </w:p>
        </w:tc>
        <w:tc>
          <w:tcPr>
            <w:tcW w:w="778" w:type="dxa"/>
            <w:tcBorders>
              <w:top w:val="single" w:sz="4" w:space="0" w:color="auto"/>
              <w:left w:val="nil"/>
              <w:bottom w:val="single" w:sz="4" w:space="0" w:color="auto"/>
              <w:right w:val="single" w:sz="4" w:space="0" w:color="auto"/>
            </w:tcBorders>
            <w:shd w:val="clear" w:color="auto" w:fill="auto"/>
            <w:vAlign w:val="center"/>
          </w:tcPr>
          <w:p w14:paraId="41A1F583" w14:textId="3E8220F2"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20,918</w:t>
            </w:r>
          </w:p>
        </w:tc>
        <w:tc>
          <w:tcPr>
            <w:tcW w:w="778" w:type="dxa"/>
            <w:tcBorders>
              <w:top w:val="single" w:sz="4" w:space="0" w:color="auto"/>
              <w:left w:val="nil"/>
              <w:bottom w:val="single" w:sz="4" w:space="0" w:color="auto"/>
              <w:right w:val="single" w:sz="4" w:space="0" w:color="auto"/>
            </w:tcBorders>
            <w:shd w:val="clear" w:color="auto" w:fill="auto"/>
            <w:vAlign w:val="center"/>
          </w:tcPr>
          <w:p w14:paraId="7D5480FF" w14:textId="741DDCA2"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27,047</w:t>
            </w:r>
          </w:p>
        </w:tc>
        <w:tc>
          <w:tcPr>
            <w:tcW w:w="778" w:type="dxa"/>
            <w:tcBorders>
              <w:top w:val="single" w:sz="4" w:space="0" w:color="auto"/>
              <w:left w:val="nil"/>
              <w:bottom w:val="single" w:sz="4" w:space="0" w:color="auto"/>
              <w:right w:val="single" w:sz="4" w:space="0" w:color="auto"/>
            </w:tcBorders>
            <w:shd w:val="clear" w:color="auto" w:fill="auto"/>
            <w:vAlign w:val="center"/>
          </w:tcPr>
          <w:p w14:paraId="2DE5B1BF" w14:textId="2A9D9944"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23,114</w:t>
            </w:r>
          </w:p>
        </w:tc>
        <w:tc>
          <w:tcPr>
            <w:tcW w:w="778" w:type="dxa"/>
            <w:tcBorders>
              <w:top w:val="single" w:sz="4" w:space="0" w:color="auto"/>
              <w:left w:val="nil"/>
              <w:bottom w:val="single" w:sz="4" w:space="0" w:color="auto"/>
              <w:right w:val="single" w:sz="4" w:space="0" w:color="auto"/>
            </w:tcBorders>
            <w:shd w:val="clear" w:color="auto" w:fill="auto"/>
            <w:vAlign w:val="center"/>
          </w:tcPr>
          <w:p w14:paraId="5FE0B0A5" w14:textId="672BC88C"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34,107</w:t>
            </w:r>
          </w:p>
        </w:tc>
        <w:tc>
          <w:tcPr>
            <w:tcW w:w="778" w:type="dxa"/>
            <w:tcBorders>
              <w:top w:val="single" w:sz="4" w:space="0" w:color="auto"/>
              <w:left w:val="nil"/>
              <w:bottom w:val="single" w:sz="4" w:space="0" w:color="auto"/>
              <w:right w:val="single" w:sz="4" w:space="0" w:color="auto"/>
            </w:tcBorders>
            <w:shd w:val="clear" w:color="auto" w:fill="auto"/>
            <w:vAlign w:val="center"/>
          </w:tcPr>
          <w:p w14:paraId="49E595FD" w14:textId="6739B96A"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47,734</w:t>
            </w:r>
          </w:p>
        </w:tc>
        <w:tc>
          <w:tcPr>
            <w:tcW w:w="778" w:type="dxa"/>
            <w:tcBorders>
              <w:top w:val="single" w:sz="4" w:space="0" w:color="auto"/>
              <w:left w:val="nil"/>
              <w:bottom w:val="single" w:sz="4" w:space="0" w:color="auto"/>
              <w:right w:val="single" w:sz="4" w:space="0" w:color="auto"/>
            </w:tcBorders>
            <w:shd w:val="clear" w:color="auto" w:fill="auto"/>
            <w:vAlign w:val="center"/>
          </w:tcPr>
          <w:p w14:paraId="07B7E1E8" w14:textId="223F7FE5"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57,835</w:t>
            </w:r>
          </w:p>
        </w:tc>
      </w:tr>
    </w:tbl>
    <w:p w14:paraId="646FCAC7" w14:textId="77777777" w:rsidR="008A0B8F" w:rsidRDefault="008A0B8F" w:rsidP="0076302E">
      <w:pPr>
        <w:pStyle w:val="Caption"/>
        <w:jc w:val="center"/>
      </w:pPr>
      <w:bookmarkStart w:id="146" w:name="_Ref132007467"/>
      <w:bookmarkStart w:id="147" w:name="_Toc132192054"/>
      <w:bookmarkEnd w:id="144"/>
      <w:bookmarkEnd w:id="145"/>
    </w:p>
    <w:p w14:paraId="11E516F3" w14:textId="17B70CB9" w:rsidR="001766CA" w:rsidRPr="001B7F4A" w:rsidRDefault="001B7F4A" w:rsidP="0076302E">
      <w:pPr>
        <w:pStyle w:val="Caption"/>
        <w:jc w:val="center"/>
        <w:rPr>
          <w:sz w:val="20"/>
          <w:szCs w:val="20"/>
        </w:rPr>
      </w:pPr>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0C5E9C">
        <w:rPr>
          <w:noProof/>
          <w:sz w:val="20"/>
          <w:szCs w:val="20"/>
        </w:rPr>
        <w:t>15</w:t>
      </w:r>
      <w:r w:rsidR="00907671">
        <w:rPr>
          <w:sz w:val="20"/>
          <w:szCs w:val="20"/>
        </w:rPr>
        <w:fldChar w:fldCharType="end"/>
      </w:r>
      <w:bookmarkEnd w:id="146"/>
      <w:r w:rsidRPr="001B7F4A">
        <w:rPr>
          <w:sz w:val="20"/>
          <w:szCs w:val="20"/>
        </w:rPr>
        <w:t>:</w:t>
      </w:r>
      <w:r w:rsidR="0076302E" w:rsidRPr="001B7F4A">
        <w:rPr>
          <w:sz w:val="20"/>
          <w:szCs w:val="20"/>
        </w:rPr>
        <w:t xml:space="preserve"> Detail Study Area – Model Comparison</w:t>
      </w:r>
      <w:bookmarkEnd w:id="147"/>
    </w:p>
    <w:tbl>
      <w:tblPr>
        <w:tblStyle w:val="TableGrid"/>
        <w:tblW w:w="9350" w:type="dxa"/>
        <w:jc w:val="center"/>
        <w:tblLook w:val="04A0" w:firstRow="1" w:lastRow="0" w:firstColumn="1" w:lastColumn="0" w:noHBand="0" w:noVBand="1"/>
      </w:tblPr>
      <w:tblGrid>
        <w:gridCol w:w="1851"/>
        <w:gridCol w:w="1958"/>
        <w:gridCol w:w="1813"/>
        <w:gridCol w:w="1741"/>
        <w:gridCol w:w="1987"/>
      </w:tblGrid>
      <w:tr w:rsidR="00011DCB" w:rsidRPr="00ED7AF6" w14:paraId="31356820" w14:textId="7412BB8C" w:rsidTr="00011DCB">
        <w:trPr>
          <w:jc w:val="center"/>
        </w:trPr>
        <w:tc>
          <w:tcPr>
            <w:tcW w:w="1851" w:type="dxa"/>
            <w:shd w:val="clear" w:color="auto" w:fill="4472C4" w:themeFill="accent1"/>
            <w:vAlign w:val="center"/>
          </w:tcPr>
          <w:p w14:paraId="3217F17B" w14:textId="717556EA" w:rsidR="00011DCB" w:rsidRDefault="00011DCB" w:rsidP="00011DCB">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Stream Name</w:t>
            </w:r>
          </w:p>
        </w:tc>
        <w:tc>
          <w:tcPr>
            <w:tcW w:w="1958" w:type="dxa"/>
            <w:shd w:val="clear" w:color="auto" w:fill="4472C4" w:themeFill="accent1"/>
            <w:vAlign w:val="center"/>
          </w:tcPr>
          <w:p w14:paraId="6640F389" w14:textId="7C7BBD3E"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Lettered</w:t>
            </w:r>
          </w:p>
          <w:p w14:paraId="1CAE3083" w14:textId="39E02039"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Cross Section</w:t>
            </w:r>
          </w:p>
        </w:tc>
        <w:tc>
          <w:tcPr>
            <w:tcW w:w="1813" w:type="dxa"/>
            <w:shd w:val="clear" w:color="auto" w:fill="4472C4" w:themeFill="accent1"/>
            <w:vAlign w:val="center"/>
          </w:tcPr>
          <w:p w14:paraId="566CC2A4"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Effective </w:t>
            </w:r>
          </w:p>
          <w:p w14:paraId="6187C8F6" w14:textId="6E0BD163" w:rsidR="00011DCB" w:rsidRPr="00ED7AF6"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p>
        </w:tc>
        <w:tc>
          <w:tcPr>
            <w:tcW w:w="1741" w:type="dxa"/>
            <w:shd w:val="clear" w:color="auto" w:fill="4472C4" w:themeFill="accent1"/>
          </w:tcPr>
          <w:p w14:paraId="3F58E7D0"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Modeled</w:t>
            </w:r>
          </w:p>
          <w:p w14:paraId="0B1DBF3C" w14:textId="4E62CCD5"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p>
        </w:tc>
        <w:tc>
          <w:tcPr>
            <w:tcW w:w="1987" w:type="dxa"/>
            <w:shd w:val="clear" w:color="auto" w:fill="4472C4" w:themeFill="accent1"/>
            <w:vAlign w:val="center"/>
          </w:tcPr>
          <w:p w14:paraId="17988F6D"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Difference</w:t>
            </w:r>
          </w:p>
          <w:p w14:paraId="0DB1D3BD" w14:textId="3B8884A6"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(Effective – Modeled)</w:t>
            </w:r>
          </w:p>
        </w:tc>
      </w:tr>
      <w:tr w:rsidR="00976411" w:rsidRPr="00ED7AF6" w14:paraId="7BC1C7C3" w14:textId="7A14A018" w:rsidTr="00856BDD">
        <w:trPr>
          <w:jc w:val="center"/>
        </w:trPr>
        <w:tc>
          <w:tcPr>
            <w:tcW w:w="1851" w:type="dxa"/>
            <w:vAlign w:val="bottom"/>
          </w:tcPr>
          <w:p w14:paraId="671BB310" w14:textId="5F1FC560" w:rsidR="00976411" w:rsidRPr="003C32EB" w:rsidRDefault="00976411" w:rsidP="00976411">
            <w:pPr>
              <w:autoSpaceDE w:val="0"/>
              <w:autoSpaceDN w:val="0"/>
              <w:adjustRightInd w:val="0"/>
              <w:spacing w:after="100" w:afterAutospacing="1" w:line="259" w:lineRule="auto"/>
              <w:jc w:val="center"/>
              <w:rPr>
                <w:rFonts w:cstheme="minorHAnsi"/>
              </w:rPr>
            </w:pPr>
            <w:bookmarkStart w:id="148" w:name="_Hlk131771612"/>
            <w:r>
              <w:rPr>
                <w:rFonts w:ascii="Calibri" w:hAnsi="Calibri" w:cs="Calibri"/>
                <w:color w:val="000000"/>
              </w:rPr>
              <w:t>Spring Draw</w:t>
            </w:r>
          </w:p>
        </w:tc>
        <w:tc>
          <w:tcPr>
            <w:tcW w:w="1958" w:type="dxa"/>
            <w:vAlign w:val="bottom"/>
          </w:tcPr>
          <w:p w14:paraId="68E85689" w14:textId="0E7CE48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A</w:t>
            </w:r>
          </w:p>
        </w:tc>
        <w:tc>
          <w:tcPr>
            <w:tcW w:w="1813" w:type="dxa"/>
          </w:tcPr>
          <w:p w14:paraId="344CA77A" w14:textId="3F640FC0" w:rsidR="00976411" w:rsidRPr="00ED7AF6" w:rsidRDefault="00976411" w:rsidP="00976411">
            <w:pPr>
              <w:autoSpaceDE w:val="0"/>
              <w:autoSpaceDN w:val="0"/>
              <w:adjustRightInd w:val="0"/>
              <w:spacing w:after="100" w:afterAutospacing="1" w:line="259" w:lineRule="auto"/>
              <w:jc w:val="center"/>
              <w:rPr>
                <w:rFonts w:cstheme="minorHAnsi"/>
                <w:sz w:val="20"/>
                <w:szCs w:val="20"/>
              </w:rPr>
            </w:pPr>
            <w:r w:rsidRPr="00A63830">
              <w:t>3496.5</w:t>
            </w:r>
          </w:p>
        </w:tc>
        <w:tc>
          <w:tcPr>
            <w:tcW w:w="1741" w:type="dxa"/>
          </w:tcPr>
          <w:p w14:paraId="5A913F21" w14:textId="79D2DB4E" w:rsidR="00976411" w:rsidRPr="0076302E" w:rsidRDefault="00976411" w:rsidP="00976411">
            <w:pPr>
              <w:autoSpaceDE w:val="0"/>
              <w:autoSpaceDN w:val="0"/>
              <w:adjustRightInd w:val="0"/>
              <w:spacing w:after="100" w:afterAutospacing="1" w:line="259" w:lineRule="auto"/>
              <w:jc w:val="center"/>
              <w:rPr>
                <w:rFonts w:cstheme="minorHAnsi"/>
              </w:rPr>
            </w:pPr>
            <w:r w:rsidRPr="00A63830">
              <w:t>3495.2</w:t>
            </w:r>
          </w:p>
        </w:tc>
        <w:tc>
          <w:tcPr>
            <w:tcW w:w="1987" w:type="dxa"/>
          </w:tcPr>
          <w:p w14:paraId="044EBFE5" w14:textId="51E7005D" w:rsidR="00976411" w:rsidRPr="0076302E" w:rsidRDefault="00976411" w:rsidP="00976411">
            <w:pPr>
              <w:autoSpaceDE w:val="0"/>
              <w:autoSpaceDN w:val="0"/>
              <w:adjustRightInd w:val="0"/>
              <w:spacing w:after="100" w:afterAutospacing="1" w:line="259" w:lineRule="auto"/>
              <w:jc w:val="center"/>
              <w:rPr>
                <w:rFonts w:cstheme="minorHAnsi"/>
              </w:rPr>
            </w:pPr>
            <w:r w:rsidRPr="00A63830">
              <w:t>1.3</w:t>
            </w:r>
          </w:p>
        </w:tc>
      </w:tr>
      <w:tr w:rsidR="00976411" w:rsidRPr="00ED7AF6" w14:paraId="4098768B" w14:textId="5C245B61" w:rsidTr="00856BDD">
        <w:trPr>
          <w:jc w:val="center"/>
        </w:trPr>
        <w:tc>
          <w:tcPr>
            <w:tcW w:w="1851" w:type="dxa"/>
            <w:vAlign w:val="bottom"/>
          </w:tcPr>
          <w:p w14:paraId="29A532AF" w14:textId="1F716A7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541978E0" w14:textId="6DDE7BC0"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B</w:t>
            </w:r>
          </w:p>
        </w:tc>
        <w:tc>
          <w:tcPr>
            <w:tcW w:w="1813" w:type="dxa"/>
          </w:tcPr>
          <w:p w14:paraId="703F1F16" w14:textId="4AE344F4" w:rsidR="00976411" w:rsidRPr="00ED7AF6" w:rsidRDefault="00976411" w:rsidP="00976411">
            <w:pPr>
              <w:autoSpaceDE w:val="0"/>
              <w:autoSpaceDN w:val="0"/>
              <w:adjustRightInd w:val="0"/>
              <w:spacing w:after="100" w:afterAutospacing="1" w:line="259" w:lineRule="auto"/>
              <w:jc w:val="center"/>
              <w:rPr>
                <w:rFonts w:cstheme="minorHAnsi"/>
                <w:sz w:val="20"/>
                <w:szCs w:val="20"/>
              </w:rPr>
            </w:pPr>
            <w:r w:rsidRPr="00A63830">
              <w:t>3505</w:t>
            </w:r>
          </w:p>
        </w:tc>
        <w:tc>
          <w:tcPr>
            <w:tcW w:w="1741" w:type="dxa"/>
          </w:tcPr>
          <w:p w14:paraId="6D332E1C" w14:textId="77FB1AAC" w:rsidR="00976411" w:rsidRPr="0076302E" w:rsidRDefault="00976411" w:rsidP="00976411">
            <w:pPr>
              <w:autoSpaceDE w:val="0"/>
              <w:autoSpaceDN w:val="0"/>
              <w:adjustRightInd w:val="0"/>
              <w:spacing w:after="100" w:afterAutospacing="1" w:line="259" w:lineRule="auto"/>
              <w:jc w:val="center"/>
              <w:rPr>
                <w:rFonts w:cstheme="minorHAnsi"/>
              </w:rPr>
            </w:pPr>
            <w:r w:rsidRPr="00A63830">
              <w:t>3503</w:t>
            </w:r>
          </w:p>
        </w:tc>
        <w:tc>
          <w:tcPr>
            <w:tcW w:w="1987" w:type="dxa"/>
          </w:tcPr>
          <w:p w14:paraId="79D27200" w14:textId="5AF3B769"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46B6D8A6" w14:textId="196C5B12" w:rsidTr="00856BDD">
        <w:trPr>
          <w:jc w:val="center"/>
        </w:trPr>
        <w:tc>
          <w:tcPr>
            <w:tcW w:w="1851" w:type="dxa"/>
            <w:vAlign w:val="bottom"/>
          </w:tcPr>
          <w:p w14:paraId="39CAB3AF" w14:textId="1862EC0C"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34088D89" w14:textId="71CF77C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C</w:t>
            </w:r>
          </w:p>
        </w:tc>
        <w:tc>
          <w:tcPr>
            <w:tcW w:w="1813" w:type="dxa"/>
          </w:tcPr>
          <w:p w14:paraId="472A8ED8" w14:textId="17641477" w:rsidR="00976411" w:rsidRDefault="00976411" w:rsidP="00976411">
            <w:pPr>
              <w:autoSpaceDE w:val="0"/>
              <w:autoSpaceDN w:val="0"/>
              <w:adjustRightInd w:val="0"/>
              <w:spacing w:after="100" w:afterAutospacing="1" w:line="259" w:lineRule="auto"/>
              <w:jc w:val="center"/>
              <w:rPr>
                <w:rFonts w:cstheme="minorHAnsi"/>
                <w:sz w:val="20"/>
                <w:szCs w:val="20"/>
              </w:rPr>
            </w:pPr>
            <w:r w:rsidRPr="00A63830">
              <w:t>3512.7</w:t>
            </w:r>
          </w:p>
        </w:tc>
        <w:tc>
          <w:tcPr>
            <w:tcW w:w="1741" w:type="dxa"/>
          </w:tcPr>
          <w:p w14:paraId="5125D3A9" w14:textId="458B5390" w:rsidR="00976411" w:rsidRPr="0076302E" w:rsidRDefault="00976411" w:rsidP="00976411">
            <w:pPr>
              <w:autoSpaceDE w:val="0"/>
              <w:autoSpaceDN w:val="0"/>
              <w:adjustRightInd w:val="0"/>
              <w:spacing w:after="100" w:afterAutospacing="1" w:line="259" w:lineRule="auto"/>
              <w:jc w:val="center"/>
              <w:rPr>
                <w:rFonts w:cstheme="minorHAnsi"/>
              </w:rPr>
            </w:pPr>
            <w:r w:rsidRPr="00A63830">
              <w:t>3511</w:t>
            </w:r>
          </w:p>
        </w:tc>
        <w:tc>
          <w:tcPr>
            <w:tcW w:w="1987" w:type="dxa"/>
          </w:tcPr>
          <w:p w14:paraId="6CEE78C2" w14:textId="7A5825E6" w:rsidR="00976411" w:rsidRPr="0076302E" w:rsidRDefault="00976411" w:rsidP="00976411">
            <w:pPr>
              <w:autoSpaceDE w:val="0"/>
              <w:autoSpaceDN w:val="0"/>
              <w:adjustRightInd w:val="0"/>
              <w:spacing w:after="100" w:afterAutospacing="1" w:line="259" w:lineRule="auto"/>
              <w:jc w:val="center"/>
              <w:rPr>
                <w:rFonts w:cstheme="minorHAnsi"/>
              </w:rPr>
            </w:pPr>
            <w:r w:rsidRPr="00A63830">
              <w:t>1.7</w:t>
            </w:r>
          </w:p>
        </w:tc>
      </w:tr>
      <w:tr w:rsidR="00976411" w14:paraId="0F2D3734" w14:textId="139BA5A9" w:rsidTr="00856BDD">
        <w:trPr>
          <w:jc w:val="center"/>
        </w:trPr>
        <w:tc>
          <w:tcPr>
            <w:tcW w:w="1851" w:type="dxa"/>
            <w:vAlign w:val="bottom"/>
          </w:tcPr>
          <w:p w14:paraId="5696BB63" w14:textId="5BDB684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6FA22C86" w14:textId="3146E0C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D</w:t>
            </w:r>
          </w:p>
        </w:tc>
        <w:tc>
          <w:tcPr>
            <w:tcW w:w="1813" w:type="dxa"/>
          </w:tcPr>
          <w:p w14:paraId="3B92F0D0" w14:textId="41A14E5E" w:rsidR="00976411" w:rsidRDefault="00976411" w:rsidP="00976411">
            <w:pPr>
              <w:autoSpaceDE w:val="0"/>
              <w:autoSpaceDN w:val="0"/>
              <w:adjustRightInd w:val="0"/>
              <w:spacing w:after="100" w:afterAutospacing="1" w:line="259" w:lineRule="auto"/>
              <w:jc w:val="center"/>
              <w:rPr>
                <w:rFonts w:cstheme="minorHAnsi"/>
                <w:sz w:val="20"/>
                <w:szCs w:val="20"/>
              </w:rPr>
            </w:pPr>
            <w:r w:rsidRPr="00A63830">
              <w:t>3512.9</w:t>
            </w:r>
          </w:p>
        </w:tc>
        <w:tc>
          <w:tcPr>
            <w:tcW w:w="1741" w:type="dxa"/>
          </w:tcPr>
          <w:p w14:paraId="33247315" w14:textId="2B1F1BC7" w:rsidR="00976411" w:rsidRPr="0076302E" w:rsidRDefault="00976411" w:rsidP="00976411">
            <w:pPr>
              <w:autoSpaceDE w:val="0"/>
              <w:autoSpaceDN w:val="0"/>
              <w:adjustRightInd w:val="0"/>
              <w:spacing w:after="100" w:afterAutospacing="1" w:line="259" w:lineRule="auto"/>
              <w:jc w:val="center"/>
              <w:rPr>
                <w:rFonts w:cstheme="minorHAnsi"/>
              </w:rPr>
            </w:pPr>
            <w:r w:rsidRPr="00A63830">
              <w:t>3514</w:t>
            </w:r>
          </w:p>
        </w:tc>
        <w:tc>
          <w:tcPr>
            <w:tcW w:w="1987" w:type="dxa"/>
          </w:tcPr>
          <w:p w14:paraId="552F0F8C" w14:textId="32F3C0AD" w:rsidR="00976411" w:rsidRPr="0076302E" w:rsidRDefault="00976411" w:rsidP="00976411">
            <w:pPr>
              <w:autoSpaceDE w:val="0"/>
              <w:autoSpaceDN w:val="0"/>
              <w:adjustRightInd w:val="0"/>
              <w:spacing w:after="100" w:afterAutospacing="1" w:line="259" w:lineRule="auto"/>
              <w:jc w:val="center"/>
              <w:rPr>
                <w:rFonts w:cstheme="minorHAnsi"/>
              </w:rPr>
            </w:pPr>
            <w:r w:rsidRPr="00A63830">
              <w:t>-1.1</w:t>
            </w:r>
          </w:p>
        </w:tc>
      </w:tr>
      <w:tr w:rsidR="00976411" w14:paraId="49265A62" w14:textId="09744ED2" w:rsidTr="00856BDD">
        <w:trPr>
          <w:jc w:val="center"/>
        </w:trPr>
        <w:tc>
          <w:tcPr>
            <w:tcW w:w="1851" w:type="dxa"/>
            <w:vAlign w:val="bottom"/>
          </w:tcPr>
          <w:p w14:paraId="5D172E6A" w14:textId="7F9BB8E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1EA0AED7" w14:textId="13F26C0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E</w:t>
            </w:r>
          </w:p>
        </w:tc>
        <w:tc>
          <w:tcPr>
            <w:tcW w:w="1813" w:type="dxa"/>
          </w:tcPr>
          <w:p w14:paraId="15602974" w14:textId="6E5B8FC6"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3526.7</w:t>
            </w:r>
          </w:p>
        </w:tc>
        <w:tc>
          <w:tcPr>
            <w:tcW w:w="1741" w:type="dxa"/>
          </w:tcPr>
          <w:p w14:paraId="2522F539" w14:textId="01544A3D" w:rsidR="00976411" w:rsidRPr="0076302E" w:rsidRDefault="00976411" w:rsidP="00976411">
            <w:pPr>
              <w:autoSpaceDE w:val="0"/>
              <w:autoSpaceDN w:val="0"/>
              <w:adjustRightInd w:val="0"/>
              <w:spacing w:after="100" w:afterAutospacing="1" w:line="259" w:lineRule="auto"/>
              <w:jc w:val="center"/>
              <w:rPr>
                <w:rFonts w:cstheme="minorHAnsi"/>
              </w:rPr>
            </w:pPr>
            <w:r w:rsidRPr="00A63830">
              <w:t>3523</w:t>
            </w:r>
          </w:p>
        </w:tc>
        <w:tc>
          <w:tcPr>
            <w:tcW w:w="1987" w:type="dxa"/>
          </w:tcPr>
          <w:p w14:paraId="4E00836A" w14:textId="21AA3AA4" w:rsidR="00976411" w:rsidRPr="0076302E" w:rsidRDefault="00976411" w:rsidP="00976411">
            <w:pPr>
              <w:autoSpaceDE w:val="0"/>
              <w:autoSpaceDN w:val="0"/>
              <w:adjustRightInd w:val="0"/>
              <w:spacing w:after="100" w:afterAutospacing="1" w:line="259" w:lineRule="auto"/>
              <w:jc w:val="center"/>
              <w:rPr>
                <w:rFonts w:cstheme="minorHAnsi"/>
              </w:rPr>
            </w:pPr>
            <w:r w:rsidRPr="00A63830">
              <w:t>3.7</w:t>
            </w:r>
          </w:p>
        </w:tc>
      </w:tr>
      <w:tr w:rsidR="00976411" w14:paraId="6F19D8F6" w14:textId="04BE4B09" w:rsidTr="00856BDD">
        <w:trPr>
          <w:jc w:val="center"/>
        </w:trPr>
        <w:tc>
          <w:tcPr>
            <w:tcW w:w="1851" w:type="dxa"/>
            <w:vAlign w:val="bottom"/>
          </w:tcPr>
          <w:p w14:paraId="428F647B" w14:textId="58BFB5B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3620B66D" w14:textId="13D7C8F4"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F</w:t>
            </w:r>
          </w:p>
        </w:tc>
        <w:tc>
          <w:tcPr>
            <w:tcW w:w="1813" w:type="dxa"/>
          </w:tcPr>
          <w:p w14:paraId="200345CC" w14:textId="62133175"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3552</w:t>
            </w:r>
          </w:p>
        </w:tc>
        <w:tc>
          <w:tcPr>
            <w:tcW w:w="1741" w:type="dxa"/>
          </w:tcPr>
          <w:p w14:paraId="3899608D" w14:textId="34EDBD9F" w:rsidR="00976411" w:rsidRPr="0076302E" w:rsidRDefault="00976411" w:rsidP="00976411">
            <w:pPr>
              <w:autoSpaceDE w:val="0"/>
              <w:autoSpaceDN w:val="0"/>
              <w:adjustRightInd w:val="0"/>
              <w:spacing w:after="100" w:afterAutospacing="1" w:line="259" w:lineRule="auto"/>
              <w:jc w:val="center"/>
              <w:rPr>
                <w:rFonts w:cstheme="minorHAnsi"/>
              </w:rPr>
            </w:pPr>
            <w:r w:rsidRPr="00A63830">
              <w:t>3546.2</w:t>
            </w:r>
          </w:p>
        </w:tc>
        <w:tc>
          <w:tcPr>
            <w:tcW w:w="1987" w:type="dxa"/>
          </w:tcPr>
          <w:p w14:paraId="13513D5D" w14:textId="7E93AC68" w:rsidR="00976411" w:rsidRPr="0076302E" w:rsidRDefault="00976411" w:rsidP="00976411">
            <w:pPr>
              <w:autoSpaceDE w:val="0"/>
              <w:autoSpaceDN w:val="0"/>
              <w:adjustRightInd w:val="0"/>
              <w:spacing w:after="100" w:afterAutospacing="1" w:line="259" w:lineRule="auto"/>
              <w:jc w:val="center"/>
              <w:rPr>
                <w:rFonts w:cstheme="minorHAnsi"/>
              </w:rPr>
            </w:pPr>
            <w:r w:rsidRPr="00A63830">
              <w:t>5.8</w:t>
            </w:r>
          </w:p>
        </w:tc>
      </w:tr>
      <w:tr w:rsidR="00976411" w14:paraId="34BDB6CF" w14:textId="2EABC8E4" w:rsidTr="00856BDD">
        <w:trPr>
          <w:jc w:val="center"/>
        </w:trPr>
        <w:tc>
          <w:tcPr>
            <w:tcW w:w="1851" w:type="dxa"/>
            <w:vAlign w:val="bottom"/>
          </w:tcPr>
          <w:p w14:paraId="569A46B6" w14:textId="1A26BEC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7C3EFF79" w14:textId="68EC180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A</w:t>
            </w:r>
          </w:p>
        </w:tc>
        <w:tc>
          <w:tcPr>
            <w:tcW w:w="1813" w:type="dxa"/>
          </w:tcPr>
          <w:p w14:paraId="17DBBFC4" w14:textId="704FEEE4"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3484.4</w:t>
            </w:r>
          </w:p>
        </w:tc>
        <w:tc>
          <w:tcPr>
            <w:tcW w:w="1741" w:type="dxa"/>
          </w:tcPr>
          <w:p w14:paraId="645890F3" w14:textId="3F5DF4E8" w:rsidR="00976411" w:rsidRPr="0076302E" w:rsidRDefault="00976411" w:rsidP="00976411">
            <w:pPr>
              <w:autoSpaceDE w:val="0"/>
              <w:autoSpaceDN w:val="0"/>
              <w:adjustRightInd w:val="0"/>
              <w:spacing w:after="100" w:afterAutospacing="1" w:line="259" w:lineRule="auto"/>
              <w:jc w:val="center"/>
              <w:rPr>
                <w:rFonts w:cstheme="minorHAnsi"/>
              </w:rPr>
            </w:pPr>
            <w:r w:rsidRPr="00A63830">
              <w:t>3487.3</w:t>
            </w:r>
          </w:p>
        </w:tc>
        <w:tc>
          <w:tcPr>
            <w:tcW w:w="1987" w:type="dxa"/>
          </w:tcPr>
          <w:p w14:paraId="0F469DD6" w14:textId="35AF1CF6" w:rsidR="00976411" w:rsidRPr="0076302E" w:rsidRDefault="00976411" w:rsidP="00976411">
            <w:pPr>
              <w:autoSpaceDE w:val="0"/>
              <w:autoSpaceDN w:val="0"/>
              <w:adjustRightInd w:val="0"/>
              <w:spacing w:after="100" w:afterAutospacing="1" w:line="259" w:lineRule="auto"/>
              <w:jc w:val="center"/>
              <w:rPr>
                <w:rFonts w:cstheme="minorHAnsi"/>
              </w:rPr>
            </w:pPr>
            <w:r w:rsidRPr="00A63830">
              <w:t>-2.9</w:t>
            </w:r>
          </w:p>
        </w:tc>
      </w:tr>
      <w:tr w:rsidR="00976411" w14:paraId="5557D109" w14:textId="2321C767" w:rsidTr="00856BDD">
        <w:trPr>
          <w:jc w:val="center"/>
        </w:trPr>
        <w:tc>
          <w:tcPr>
            <w:tcW w:w="1851" w:type="dxa"/>
            <w:vAlign w:val="bottom"/>
          </w:tcPr>
          <w:p w14:paraId="0E052C78" w14:textId="3BE9D68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D1AF8B1" w14:textId="791D186C"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B</w:t>
            </w:r>
          </w:p>
        </w:tc>
        <w:tc>
          <w:tcPr>
            <w:tcW w:w="1813" w:type="dxa"/>
          </w:tcPr>
          <w:p w14:paraId="3EC381CE" w14:textId="2F579B5A"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3484.7</w:t>
            </w:r>
          </w:p>
        </w:tc>
        <w:tc>
          <w:tcPr>
            <w:tcW w:w="1741" w:type="dxa"/>
          </w:tcPr>
          <w:p w14:paraId="6D579E11" w14:textId="55E8A167" w:rsidR="00976411" w:rsidRPr="0076302E" w:rsidRDefault="00976411" w:rsidP="00976411">
            <w:pPr>
              <w:autoSpaceDE w:val="0"/>
              <w:autoSpaceDN w:val="0"/>
              <w:adjustRightInd w:val="0"/>
              <w:spacing w:after="100" w:afterAutospacing="1" w:line="259" w:lineRule="auto"/>
              <w:jc w:val="center"/>
              <w:rPr>
                <w:rFonts w:cstheme="minorHAnsi"/>
              </w:rPr>
            </w:pPr>
            <w:r w:rsidRPr="00A63830">
              <w:t>3487.7</w:t>
            </w:r>
          </w:p>
        </w:tc>
        <w:tc>
          <w:tcPr>
            <w:tcW w:w="1987" w:type="dxa"/>
          </w:tcPr>
          <w:p w14:paraId="61EB77C8" w14:textId="7C685919" w:rsidR="00976411" w:rsidRPr="0076302E" w:rsidRDefault="00976411" w:rsidP="00976411">
            <w:pPr>
              <w:autoSpaceDE w:val="0"/>
              <w:autoSpaceDN w:val="0"/>
              <w:adjustRightInd w:val="0"/>
              <w:spacing w:after="100" w:afterAutospacing="1" w:line="259" w:lineRule="auto"/>
              <w:jc w:val="center"/>
              <w:rPr>
                <w:rFonts w:cstheme="minorHAnsi"/>
              </w:rPr>
            </w:pPr>
            <w:r w:rsidRPr="00A63830">
              <w:t>-3.0</w:t>
            </w:r>
          </w:p>
        </w:tc>
      </w:tr>
      <w:tr w:rsidR="00976411" w14:paraId="45487817" w14:textId="215F2ACB" w:rsidTr="00856BDD">
        <w:trPr>
          <w:jc w:val="center"/>
        </w:trPr>
        <w:tc>
          <w:tcPr>
            <w:tcW w:w="1851" w:type="dxa"/>
            <w:vAlign w:val="bottom"/>
          </w:tcPr>
          <w:p w14:paraId="2CE28A62" w14:textId="2D1CC8D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24FB1E9D" w14:textId="4478230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C</w:t>
            </w:r>
          </w:p>
        </w:tc>
        <w:tc>
          <w:tcPr>
            <w:tcW w:w="1813" w:type="dxa"/>
          </w:tcPr>
          <w:p w14:paraId="50D2266E" w14:textId="0921BDC1"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3496.4</w:t>
            </w:r>
          </w:p>
        </w:tc>
        <w:tc>
          <w:tcPr>
            <w:tcW w:w="1741" w:type="dxa"/>
          </w:tcPr>
          <w:p w14:paraId="2919290C" w14:textId="3CB4C81B" w:rsidR="00976411" w:rsidRPr="0076302E" w:rsidRDefault="00976411" w:rsidP="00976411">
            <w:pPr>
              <w:autoSpaceDE w:val="0"/>
              <w:autoSpaceDN w:val="0"/>
              <w:adjustRightInd w:val="0"/>
              <w:spacing w:after="100" w:afterAutospacing="1" w:line="259" w:lineRule="auto"/>
              <w:jc w:val="center"/>
              <w:rPr>
                <w:rFonts w:cstheme="minorHAnsi"/>
              </w:rPr>
            </w:pPr>
            <w:r w:rsidRPr="00A63830">
              <w:t>3495.1</w:t>
            </w:r>
          </w:p>
        </w:tc>
        <w:tc>
          <w:tcPr>
            <w:tcW w:w="1987" w:type="dxa"/>
          </w:tcPr>
          <w:p w14:paraId="5AF9803E" w14:textId="4D6C9921" w:rsidR="00976411" w:rsidRPr="0076302E" w:rsidRDefault="00976411" w:rsidP="00976411">
            <w:pPr>
              <w:autoSpaceDE w:val="0"/>
              <w:autoSpaceDN w:val="0"/>
              <w:adjustRightInd w:val="0"/>
              <w:spacing w:after="100" w:afterAutospacing="1" w:line="259" w:lineRule="auto"/>
              <w:jc w:val="center"/>
              <w:rPr>
                <w:rFonts w:cstheme="minorHAnsi"/>
              </w:rPr>
            </w:pPr>
            <w:r w:rsidRPr="00A63830">
              <w:t>1.3</w:t>
            </w:r>
          </w:p>
        </w:tc>
      </w:tr>
      <w:tr w:rsidR="00976411" w14:paraId="0E38F13E" w14:textId="30B9A3D7" w:rsidTr="00856BDD">
        <w:trPr>
          <w:jc w:val="center"/>
        </w:trPr>
        <w:tc>
          <w:tcPr>
            <w:tcW w:w="1851" w:type="dxa"/>
            <w:vAlign w:val="bottom"/>
          </w:tcPr>
          <w:p w14:paraId="7A91899F" w14:textId="3259CBD7"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0833F62E" w14:textId="34C0E84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D</w:t>
            </w:r>
          </w:p>
        </w:tc>
        <w:tc>
          <w:tcPr>
            <w:tcW w:w="1813" w:type="dxa"/>
          </w:tcPr>
          <w:p w14:paraId="4C7804CC" w14:textId="33EFEBD3"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3496.4</w:t>
            </w:r>
          </w:p>
        </w:tc>
        <w:tc>
          <w:tcPr>
            <w:tcW w:w="1741" w:type="dxa"/>
          </w:tcPr>
          <w:p w14:paraId="335CE7E4" w14:textId="50C210C6" w:rsidR="00976411" w:rsidRPr="0076302E" w:rsidRDefault="00976411" w:rsidP="00976411">
            <w:pPr>
              <w:autoSpaceDE w:val="0"/>
              <w:autoSpaceDN w:val="0"/>
              <w:adjustRightInd w:val="0"/>
              <w:spacing w:after="100" w:afterAutospacing="1" w:line="259" w:lineRule="auto"/>
              <w:jc w:val="center"/>
              <w:rPr>
                <w:rFonts w:cstheme="minorHAnsi"/>
              </w:rPr>
            </w:pPr>
            <w:r w:rsidRPr="00A63830">
              <w:t>3495.2</w:t>
            </w:r>
          </w:p>
        </w:tc>
        <w:tc>
          <w:tcPr>
            <w:tcW w:w="1987" w:type="dxa"/>
          </w:tcPr>
          <w:p w14:paraId="5CCF365C" w14:textId="67163D69" w:rsidR="00976411" w:rsidRPr="0076302E" w:rsidRDefault="00976411" w:rsidP="00976411">
            <w:pPr>
              <w:autoSpaceDE w:val="0"/>
              <w:autoSpaceDN w:val="0"/>
              <w:adjustRightInd w:val="0"/>
              <w:spacing w:after="100" w:afterAutospacing="1" w:line="259" w:lineRule="auto"/>
              <w:jc w:val="center"/>
              <w:rPr>
                <w:rFonts w:cstheme="minorHAnsi"/>
              </w:rPr>
            </w:pPr>
            <w:r w:rsidRPr="00A63830">
              <w:t>1.2</w:t>
            </w:r>
          </w:p>
        </w:tc>
      </w:tr>
      <w:tr w:rsidR="00976411" w14:paraId="034F710E" w14:textId="14655DA9" w:rsidTr="00856BDD">
        <w:trPr>
          <w:jc w:val="center"/>
        </w:trPr>
        <w:tc>
          <w:tcPr>
            <w:tcW w:w="1851" w:type="dxa"/>
            <w:vAlign w:val="bottom"/>
          </w:tcPr>
          <w:p w14:paraId="531D5B2F" w14:textId="7081A79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398BA214" w14:textId="73D36DD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E</w:t>
            </w:r>
          </w:p>
        </w:tc>
        <w:tc>
          <w:tcPr>
            <w:tcW w:w="1813" w:type="dxa"/>
          </w:tcPr>
          <w:p w14:paraId="3CD5A8D7" w14:textId="12D54857"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3497</w:t>
            </w:r>
          </w:p>
        </w:tc>
        <w:tc>
          <w:tcPr>
            <w:tcW w:w="1741" w:type="dxa"/>
          </w:tcPr>
          <w:p w14:paraId="6BBB1632" w14:textId="3ED59420" w:rsidR="00976411" w:rsidRPr="0076302E" w:rsidRDefault="00976411" w:rsidP="00976411">
            <w:pPr>
              <w:autoSpaceDE w:val="0"/>
              <w:autoSpaceDN w:val="0"/>
              <w:adjustRightInd w:val="0"/>
              <w:spacing w:after="100" w:afterAutospacing="1" w:line="259" w:lineRule="auto"/>
              <w:jc w:val="center"/>
              <w:rPr>
                <w:rFonts w:cstheme="minorHAnsi"/>
              </w:rPr>
            </w:pPr>
            <w:r w:rsidRPr="00A63830">
              <w:t>3498.5</w:t>
            </w:r>
          </w:p>
        </w:tc>
        <w:tc>
          <w:tcPr>
            <w:tcW w:w="1987" w:type="dxa"/>
          </w:tcPr>
          <w:p w14:paraId="0FC6E800" w14:textId="004DFCA5" w:rsidR="00976411" w:rsidRPr="0076302E" w:rsidRDefault="00976411" w:rsidP="00976411">
            <w:pPr>
              <w:autoSpaceDE w:val="0"/>
              <w:autoSpaceDN w:val="0"/>
              <w:adjustRightInd w:val="0"/>
              <w:spacing w:after="100" w:afterAutospacing="1" w:line="259" w:lineRule="auto"/>
              <w:jc w:val="center"/>
              <w:rPr>
                <w:rFonts w:cstheme="minorHAnsi"/>
              </w:rPr>
            </w:pPr>
            <w:r w:rsidRPr="00A63830">
              <w:t>-1.5</w:t>
            </w:r>
          </w:p>
        </w:tc>
      </w:tr>
      <w:tr w:rsidR="00976411" w14:paraId="165CC1F2" w14:textId="5CBF060A" w:rsidTr="00856BDD">
        <w:trPr>
          <w:jc w:val="center"/>
        </w:trPr>
        <w:tc>
          <w:tcPr>
            <w:tcW w:w="1851" w:type="dxa"/>
            <w:vAlign w:val="bottom"/>
          </w:tcPr>
          <w:p w14:paraId="3BB064D3" w14:textId="6F1EFB2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2662CAB" w14:textId="1D3E526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F</w:t>
            </w:r>
          </w:p>
        </w:tc>
        <w:tc>
          <w:tcPr>
            <w:tcW w:w="1813" w:type="dxa"/>
          </w:tcPr>
          <w:p w14:paraId="04CC937C" w14:textId="5BF63ADA"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3497.2</w:t>
            </w:r>
          </w:p>
        </w:tc>
        <w:tc>
          <w:tcPr>
            <w:tcW w:w="1741" w:type="dxa"/>
          </w:tcPr>
          <w:p w14:paraId="3742BD16" w14:textId="007DBA4E" w:rsidR="00976411" w:rsidRPr="0076302E" w:rsidRDefault="00976411" w:rsidP="00976411">
            <w:pPr>
              <w:autoSpaceDE w:val="0"/>
              <w:autoSpaceDN w:val="0"/>
              <w:adjustRightInd w:val="0"/>
              <w:spacing w:after="100" w:afterAutospacing="1" w:line="259" w:lineRule="auto"/>
              <w:jc w:val="center"/>
              <w:rPr>
                <w:rFonts w:cstheme="minorHAnsi"/>
              </w:rPr>
            </w:pPr>
            <w:r w:rsidRPr="00A63830">
              <w:t>3499.2</w:t>
            </w:r>
          </w:p>
        </w:tc>
        <w:tc>
          <w:tcPr>
            <w:tcW w:w="1987" w:type="dxa"/>
          </w:tcPr>
          <w:p w14:paraId="275796C2" w14:textId="0E9A6908"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74961904" w14:textId="663F643F" w:rsidTr="00856BDD">
        <w:trPr>
          <w:jc w:val="center"/>
        </w:trPr>
        <w:tc>
          <w:tcPr>
            <w:tcW w:w="1851" w:type="dxa"/>
            <w:vAlign w:val="bottom"/>
          </w:tcPr>
          <w:p w14:paraId="43CF18F5" w14:textId="15F2349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19B0E75A" w14:textId="6B6FE5C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G</w:t>
            </w:r>
          </w:p>
        </w:tc>
        <w:tc>
          <w:tcPr>
            <w:tcW w:w="1813" w:type="dxa"/>
          </w:tcPr>
          <w:p w14:paraId="32A82331" w14:textId="4B2A9600"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3501.52</w:t>
            </w:r>
          </w:p>
        </w:tc>
        <w:tc>
          <w:tcPr>
            <w:tcW w:w="1741" w:type="dxa"/>
          </w:tcPr>
          <w:p w14:paraId="775AE1D1" w14:textId="366F6273" w:rsidR="00976411" w:rsidRPr="0076302E" w:rsidRDefault="00976411" w:rsidP="00976411">
            <w:pPr>
              <w:autoSpaceDE w:val="0"/>
              <w:autoSpaceDN w:val="0"/>
              <w:adjustRightInd w:val="0"/>
              <w:spacing w:after="100" w:afterAutospacing="1" w:line="259" w:lineRule="auto"/>
              <w:jc w:val="center"/>
              <w:rPr>
                <w:rFonts w:cstheme="minorHAnsi"/>
              </w:rPr>
            </w:pPr>
            <w:r w:rsidRPr="00A63830">
              <w:t>3503.5</w:t>
            </w:r>
          </w:p>
        </w:tc>
        <w:tc>
          <w:tcPr>
            <w:tcW w:w="1987" w:type="dxa"/>
          </w:tcPr>
          <w:p w14:paraId="28F5A193" w14:textId="034E8E74"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6E22C1D5" w14:textId="77777777" w:rsidTr="00856BDD">
        <w:trPr>
          <w:jc w:val="center"/>
        </w:trPr>
        <w:tc>
          <w:tcPr>
            <w:tcW w:w="1851" w:type="dxa"/>
            <w:vAlign w:val="bottom"/>
          </w:tcPr>
          <w:p w14:paraId="4A9ABA22" w14:textId="05A0DB0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2CE39547" w14:textId="4A80955E"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H</w:t>
            </w:r>
          </w:p>
        </w:tc>
        <w:tc>
          <w:tcPr>
            <w:tcW w:w="1813" w:type="dxa"/>
          </w:tcPr>
          <w:p w14:paraId="31E27FFD" w14:textId="7596DF5D" w:rsidR="00976411" w:rsidRPr="007D6B66" w:rsidRDefault="00976411" w:rsidP="00976411">
            <w:pPr>
              <w:autoSpaceDE w:val="0"/>
              <w:autoSpaceDN w:val="0"/>
              <w:adjustRightInd w:val="0"/>
              <w:spacing w:after="100" w:afterAutospacing="1" w:line="259" w:lineRule="auto"/>
              <w:jc w:val="center"/>
            </w:pPr>
            <w:r w:rsidRPr="00A63830">
              <w:t>3508.39</w:t>
            </w:r>
          </w:p>
        </w:tc>
        <w:tc>
          <w:tcPr>
            <w:tcW w:w="1741" w:type="dxa"/>
          </w:tcPr>
          <w:p w14:paraId="5954D36B" w14:textId="089F3BE8" w:rsidR="00976411" w:rsidRPr="0076302E" w:rsidRDefault="00976411" w:rsidP="00976411">
            <w:pPr>
              <w:autoSpaceDE w:val="0"/>
              <w:autoSpaceDN w:val="0"/>
              <w:adjustRightInd w:val="0"/>
              <w:spacing w:after="100" w:afterAutospacing="1" w:line="259" w:lineRule="auto"/>
              <w:jc w:val="center"/>
              <w:rPr>
                <w:rFonts w:cstheme="minorHAnsi"/>
              </w:rPr>
            </w:pPr>
            <w:r w:rsidRPr="00A63830">
              <w:t>3509.1</w:t>
            </w:r>
          </w:p>
        </w:tc>
        <w:tc>
          <w:tcPr>
            <w:tcW w:w="1987" w:type="dxa"/>
          </w:tcPr>
          <w:p w14:paraId="263F86CA" w14:textId="5D9E298E" w:rsidR="00976411" w:rsidRPr="00A8661D" w:rsidRDefault="00976411" w:rsidP="00976411">
            <w:pPr>
              <w:autoSpaceDE w:val="0"/>
              <w:autoSpaceDN w:val="0"/>
              <w:adjustRightInd w:val="0"/>
              <w:spacing w:after="100" w:afterAutospacing="1" w:line="259" w:lineRule="auto"/>
              <w:jc w:val="center"/>
            </w:pPr>
            <w:r w:rsidRPr="00A63830">
              <w:t>-0.7</w:t>
            </w:r>
          </w:p>
        </w:tc>
      </w:tr>
      <w:tr w:rsidR="00976411" w14:paraId="3783FA13" w14:textId="77777777" w:rsidTr="00856BDD">
        <w:trPr>
          <w:jc w:val="center"/>
        </w:trPr>
        <w:tc>
          <w:tcPr>
            <w:tcW w:w="1851" w:type="dxa"/>
            <w:vAlign w:val="bottom"/>
          </w:tcPr>
          <w:p w14:paraId="4672E909" w14:textId="69CF28D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162E466" w14:textId="0D73D42D"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I</w:t>
            </w:r>
          </w:p>
        </w:tc>
        <w:tc>
          <w:tcPr>
            <w:tcW w:w="1813" w:type="dxa"/>
          </w:tcPr>
          <w:p w14:paraId="09E0E6A3" w14:textId="665798B0" w:rsidR="00976411" w:rsidRPr="007D6B66" w:rsidRDefault="00976411" w:rsidP="00976411">
            <w:pPr>
              <w:autoSpaceDE w:val="0"/>
              <w:autoSpaceDN w:val="0"/>
              <w:adjustRightInd w:val="0"/>
              <w:spacing w:after="100" w:afterAutospacing="1" w:line="259" w:lineRule="auto"/>
              <w:jc w:val="center"/>
            </w:pPr>
            <w:r w:rsidRPr="00A63830">
              <w:t>3512.66</w:t>
            </w:r>
          </w:p>
        </w:tc>
        <w:tc>
          <w:tcPr>
            <w:tcW w:w="1741" w:type="dxa"/>
          </w:tcPr>
          <w:p w14:paraId="13FCBCEE" w14:textId="3A4BC08B" w:rsidR="00976411" w:rsidRPr="0076302E" w:rsidRDefault="00976411" w:rsidP="00976411">
            <w:pPr>
              <w:autoSpaceDE w:val="0"/>
              <w:autoSpaceDN w:val="0"/>
              <w:adjustRightInd w:val="0"/>
              <w:spacing w:after="100" w:afterAutospacing="1" w:line="259" w:lineRule="auto"/>
              <w:jc w:val="center"/>
              <w:rPr>
                <w:rFonts w:cstheme="minorHAnsi"/>
              </w:rPr>
            </w:pPr>
            <w:r w:rsidRPr="00A63830">
              <w:t>3513.8</w:t>
            </w:r>
          </w:p>
        </w:tc>
        <w:tc>
          <w:tcPr>
            <w:tcW w:w="1987" w:type="dxa"/>
          </w:tcPr>
          <w:p w14:paraId="61E8B566" w14:textId="64A0B63C" w:rsidR="00976411" w:rsidRPr="00A8661D" w:rsidRDefault="00976411" w:rsidP="00976411">
            <w:pPr>
              <w:autoSpaceDE w:val="0"/>
              <w:autoSpaceDN w:val="0"/>
              <w:adjustRightInd w:val="0"/>
              <w:spacing w:after="100" w:afterAutospacing="1" w:line="259" w:lineRule="auto"/>
              <w:jc w:val="center"/>
            </w:pPr>
            <w:r w:rsidRPr="00A63830">
              <w:t>-1.1</w:t>
            </w:r>
          </w:p>
        </w:tc>
      </w:tr>
      <w:tr w:rsidR="00976411" w14:paraId="72D58753" w14:textId="77777777" w:rsidTr="00856BDD">
        <w:trPr>
          <w:jc w:val="center"/>
        </w:trPr>
        <w:tc>
          <w:tcPr>
            <w:tcW w:w="1851" w:type="dxa"/>
            <w:vAlign w:val="bottom"/>
          </w:tcPr>
          <w:p w14:paraId="5D1D7395" w14:textId="1BD3DDC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DE7FC4F" w14:textId="1699ED3F"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J</w:t>
            </w:r>
          </w:p>
        </w:tc>
        <w:tc>
          <w:tcPr>
            <w:tcW w:w="1813" w:type="dxa"/>
          </w:tcPr>
          <w:p w14:paraId="57C75317" w14:textId="28259F5B" w:rsidR="00976411" w:rsidRPr="007D6B66" w:rsidRDefault="00976411" w:rsidP="00976411">
            <w:pPr>
              <w:autoSpaceDE w:val="0"/>
              <w:autoSpaceDN w:val="0"/>
              <w:adjustRightInd w:val="0"/>
              <w:spacing w:after="100" w:afterAutospacing="1" w:line="259" w:lineRule="auto"/>
              <w:jc w:val="center"/>
            </w:pPr>
            <w:r w:rsidRPr="00A63830">
              <w:t>3515.26</w:t>
            </w:r>
          </w:p>
        </w:tc>
        <w:tc>
          <w:tcPr>
            <w:tcW w:w="1741" w:type="dxa"/>
          </w:tcPr>
          <w:p w14:paraId="14CB84E1" w14:textId="4B99B4F7" w:rsidR="00976411" w:rsidRPr="0076302E" w:rsidRDefault="00976411" w:rsidP="00976411">
            <w:pPr>
              <w:autoSpaceDE w:val="0"/>
              <w:autoSpaceDN w:val="0"/>
              <w:adjustRightInd w:val="0"/>
              <w:spacing w:after="100" w:afterAutospacing="1" w:line="259" w:lineRule="auto"/>
              <w:jc w:val="center"/>
              <w:rPr>
                <w:rFonts w:cstheme="minorHAnsi"/>
              </w:rPr>
            </w:pPr>
            <w:r w:rsidRPr="00A63830">
              <w:t>3516.1</w:t>
            </w:r>
          </w:p>
        </w:tc>
        <w:tc>
          <w:tcPr>
            <w:tcW w:w="1987" w:type="dxa"/>
          </w:tcPr>
          <w:p w14:paraId="5EB57850" w14:textId="03A07B3A" w:rsidR="00976411" w:rsidRPr="00A8661D" w:rsidRDefault="00976411" w:rsidP="00976411">
            <w:pPr>
              <w:autoSpaceDE w:val="0"/>
              <w:autoSpaceDN w:val="0"/>
              <w:adjustRightInd w:val="0"/>
              <w:spacing w:after="100" w:afterAutospacing="1" w:line="259" w:lineRule="auto"/>
              <w:jc w:val="center"/>
            </w:pPr>
            <w:r w:rsidRPr="00A63830">
              <w:t>-0.8</w:t>
            </w:r>
          </w:p>
        </w:tc>
      </w:tr>
      <w:tr w:rsidR="00976411" w14:paraId="3B363F28" w14:textId="77777777" w:rsidTr="00856BDD">
        <w:trPr>
          <w:jc w:val="center"/>
        </w:trPr>
        <w:tc>
          <w:tcPr>
            <w:tcW w:w="1851" w:type="dxa"/>
            <w:vAlign w:val="bottom"/>
          </w:tcPr>
          <w:p w14:paraId="04B57B6F" w14:textId="0892F09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14D039A" w14:textId="716BC94A"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K</w:t>
            </w:r>
          </w:p>
        </w:tc>
        <w:tc>
          <w:tcPr>
            <w:tcW w:w="1813" w:type="dxa"/>
          </w:tcPr>
          <w:p w14:paraId="42900037" w14:textId="34F6B168" w:rsidR="00976411" w:rsidRPr="007D6B66" w:rsidRDefault="00976411" w:rsidP="00976411">
            <w:pPr>
              <w:autoSpaceDE w:val="0"/>
              <w:autoSpaceDN w:val="0"/>
              <w:adjustRightInd w:val="0"/>
              <w:spacing w:after="100" w:afterAutospacing="1" w:line="259" w:lineRule="auto"/>
              <w:jc w:val="center"/>
            </w:pPr>
            <w:r w:rsidRPr="00A63830">
              <w:t>3526.14</w:t>
            </w:r>
          </w:p>
        </w:tc>
        <w:tc>
          <w:tcPr>
            <w:tcW w:w="1741" w:type="dxa"/>
          </w:tcPr>
          <w:p w14:paraId="29650C95" w14:textId="712E9E7E" w:rsidR="00976411" w:rsidRPr="0076302E" w:rsidRDefault="00976411" w:rsidP="00976411">
            <w:pPr>
              <w:autoSpaceDE w:val="0"/>
              <w:autoSpaceDN w:val="0"/>
              <w:adjustRightInd w:val="0"/>
              <w:spacing w:after="100" w:afterAutospacing="1" w:line="259" w:lineRule="auto"/>
              <w:jc w:val="center"/>
              <w:rPr>
                <w:rFonts w:cstheme="minorHAnsi"/>
              </w:rPr>
            </w:pPr>
            <w:r w:rsidRPr="00A63830">
              <w:t>3526.5</w:t>
            </w:r>
          </w:p>
        </w:tc>
        <w:tc>
          <w:tcPr>
            <w:tcW w:w="1987" w:type="dxa"/>
          </w:tcPr>
          <w:p w14:paraId="24A0785D" w14:textId="5A815E2C" w:rsidR="00976411" w:rsidRPr="00A8661D" w:rsidRDefault="00976411" w:rsidP="00976411">
            <w:pPr>
              <w:autoSpaceDE w:val="0"/>
              <w:autoSpaceDN w:val="0"/>
              <w:adjustRightInd w:val="0"/>
              <w:spacing w:after="100" w:afterAutospacing="1" w:line="259" w:lineRule="auto"/>
              <w:jc w:val="center"/>
            </w:pPr>
            <w:r w:rsidRPr="00A63830">
              <w:t>-0.4</w:t>
            </w:r>
          </w:p>
        </w:tc>
      </w:tr>
      <w:tr w:rsidR="00976411" w14:paraId="324B49F9" w14:textId="77777777" w:rsidTr="00856BDD">
        <w:trPr>
          <w:jc w:val="center"/>
        </w:trPr>
        <w:tc>
          <w:tcPr>
            <w:tcW w:w="1851" w:type="dxa"/>
            <w:vAlign w:val="bottom"/>
          </w:tcPr>
          <w:p w14:paraId="2B21C44A" w14:textId="04E2BBB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9740DCB" w14:textId="1E5FE865"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L</w:t>
            </w:r>
          </w:p>
        </w:tc>
        <w:tc>
          <w:tcPr>
            <w:tcW w:w="1813" w:type="dxa"/>
          </w:tcPr>
          <w:p w14:paraId="04420675" w14:textId="07DBACC0" w:rsidR="00976411" w:rsidRPr="007D6B66" w:rsidRDefault="00976411" w:rsidP="00976411">
            <w:pPr>
              <w:autoSpaceDE w:val="0"/>
              <w:autoSpaceDN w:val="0"/>
              <w:adjustRightInd w:val="0"/>
              <w:spacing w:after="100" w:afterAutospacing="1" w:line="259" w:lineRule="auto"/>
              <w:jc w:val="center"/>
            </w:pPr>
            <w:r w:rsidRPr="00A63830">
              <w:t>3531.7</w:t>
            </w:r>
          </w:p>
        </w:tc>
        <w:tc>
          <w:tcPr>
            <w:tcW w:w="1741" w:type="dxa"/>
          </w:tcPr>
          <w:p w14:paraId="73FE6495" w14:textId="4F8C987D" w:rsidR="00976411" w:rsidRPr="0076302E" w:rsidRDefault="00976411" w:rsidP="00976411">
            <w:pPr>
              <w:autoSpaceDE w:val="0"/>
              <w:autoSpaceDN w:val="0"/>
              <w:adjustRightInd w:val="0"/>
              <w:spacing w:after="100" w:afterAutospacing="1" w:line="259" w:lineRule="auto"/>
              <w:jc w:val="center"/>
              <w:rPr>
                <w:rFonts w:cstheme="minorHAnsi"/>
              </w:rPr>
            </w:pPr>
            <w:r w:rsidRPr="00A63830">
              <w:t>3535.5</w:t>
            </w:r>
          </w:p>
        </w:tc>
        <w:tc>
          <w:tcPr>
            <w:tcW w:w="1987" w:type="dxa"/>
          </w:tcPr>
          <w:p w14:paraId="01659D2C" w14:textId="52FA975F" w:rsidR="00976411" w:rsidRPr="00A8661D" w:rsidRDefault="00976411" w:rsidP="00976411">
            <w:pPr>
              <w:autoSpaceDE w:val="0"/>
              <w:autoSpaceDN w:val="0"/>
              <w:adjustRightInd w:val="0"/>
              <w:spacing w:after="100" w:afterAutospacing="1" w:line="259" w:lineRule="auto"/>
              <w:jc w:val="center"/>
            </w:pPr>
            <w:r w:rsidRPr="00A63830">
              <w:t>-3.8</w:t>
            </w:r>
          </w:p>
        </w:tc>
      </w:tr>
      <w:tr w:rsidR="00976411" w14:paraId="14576A3C" w14:textId="77777777" w:rsidTr="00856BDD">
        <w:trPr>
          <w:jc w:val="center"/>
        </w:trPr>
        <w:tc>
          <w:tcPr>
            <w:tcW w:w="1851" w:type="dxa"/>
            <w:vAlign w:val="bottom"/>
          </w:tcPr>
          <w:p w14:paraId="0D6196A6" w14:textId="52524A7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73DD1E54" w14:textId="56833E0A"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M</w:t>
            </w:r>
          </w:p>
        </w:tc>
        <w:tc>
          <w:tcPr>
            <w:tcW w:w="1813" w:type="dxa"/>
          </w:tcPr>
          <w:p w14:paraId="04E171AC" w14:textId="4E28508F" w:rsidR="00976411" w:rsidRPr="007D6B66" w:rsidRDefault="00976411" w:rsidP="00976411">
            <w:pPr>
              <w:autoSpaceDE w:val="0"/>
              <w:autoSpaceDN w:val="0"/>
              <w:adjustRightInd w:val="0"/>
              <w:spacing w:after="100" w:afterAutospacing="1" w:line="259" w:lineRule="auto"/>
              <w:jc w:val="center"/>
            </w:pPr>
            <w:r w:rsidRPr="00A63830">
              <w:t>3539.8</w:t>
            </w:r>
          </w:p>
        </w:tc>
        <w:tc>
          <w:tcPr>
            <w:tcW w:w="1741" w:type="dxa"/>
          </w:tcPr>
          <w:p w14:paraId="57D273A1" w14:textId="605DD558" w:rsidR="00976411" w:rsidRPr="0076302E" w:rsidRDefault="00976411" w:rsidP="00976411">
            <w:pPr>
              <w:autoSpaceDE w:val="0"/>
              <w:autoSpaceDN w:val="0"/>
              <w:adjustRightInd w:val="0"/>
              <w:spacing w:after="100" w:afterAutospacing="1" w:line="259" w:lineRule="auto"/>
              <w:jc w:val="center"/>
              <w:rPr>
                <w:rFonts w:cstheme="minorHAnsi"/>
              </w:rPr>
            </w:pPr>
            <w:r w:rsidRPr="00A63830">
              <w:t>3543.3</w:t>
            </w:r>
          </w:p>
        </w:tc>
        <w:tc>
          <w:tcPr>
            <w:tcW w:w="1987" w:type="dxa"/>
          </w:tcPr>
          <w:p w14:paraId="3FAABE68" w14:textId="2CB34F90" w:rsidR="00976411" w:rsidRPr="00A8661D" w:rsidRDefault="00976411" w:rsidP="00976411">
            <w:pPr>
              <w:autoSpaceDE w:val="0"/>
              <w:autoSpaceDN w:val="0"/>
              <w:adjustRightInd w:val="0"/>
              <w:spacing w:after="100" w:afterAutospacing="1" w:line="259" w:lineRule="auto"/>
              <w:jc w:val="center"/>
            </w:pPr>
            <w:r w:rsidRPr="00A63830">
              <w:t>-3.5</w:t>
            </w:r>
          </w:p>
        </w:tc>
      </w:tr>
      <w:tr w:rsidR="00976411" w14:paraId="7683F8F6" w14:textId="77777777" w:rsidTr="00856BDD">
        <w:trPr>
          <w:jc w:val="center"/>
        </w:trPr>
        <w:tc>
          <w:tcPr>
            <w:tcW w:w="1851" w:type="dxa"/>
            <w:vAlign w:val="bottom"/>
          </w:tcPr>
          <w:p w14:paraId="78933A17" w14:textId="14B0AA5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3286A55" w14:textId="280EAC15"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N</w:t>
            </w:r>
          </w:p>
        </w:tc>
        <w:tc>
          <w:tcPr>
            <w:tcW w:w="1813" w:type="dxa"/>
          </w:tcPr>
          <w:p w14:paraId="008420F7" w14:textId="79BA983D" w:rsidR="00976411" w:rsidRPr="007D6B66" w:rsidRDefault="00976411" w:rsidP="00976411">
            <w:pPr>
              <w:autoSpaceDE w:val="0"/>
              <w:autoSpaceDN w:val="0"/>
              <w:adjustRightInd w:val="0"/>
              <w:spacing w:after="100" w:afterAutospacing="1" w:line="259" w:lineRule="auto"/>
              <w:jc w:val="center"/>
            </w:pPr>
            <w:r w:rsidRPr="00A63830">
              <w:t>3546.8</w:t>
            </w:r>
          </w:p>
        </w:tc>
        <w:tc>
          <w:tcPr>
            <w:tcW w:w="1741" w:type="dxa"/>
          </w:tcPr>
          <w:p w14:paraId="67F14E4A" w14:textId="7959ABFA" w:rsidR="00976411" w:rsidRPr="0076302E" w:rsidRDefault="00976411" w:rsidP="00976411">
            <w:pPr>
              <w:autoSpaceDE w:val="0"/>
              <w:autoSpaceDN w:val="0"/>
              <w:adjustRightInd w:val="0"/>
              <w:spacing w:after="100" w:afterAutospacing="1" w:line="259" w:lineRule="auto"/>
              <w:jc w:val="center"/>
              <w:rPr>
                <w:rFonts w:cstheme="minorHAnsi"/>
              </w:rPr>
            </w:pPr>
            <w:r w:rsidRPr="00A63830">
              <w:t>3549.4</w:t>
            </w:r>
          </w:p>
        </w:tc>
        <w:tc>
          <w:tcPr>
            <w:tcW w:w="1987" w:type="dxa"/>
          </w:tcPr>
          <w:p w14:paraId="2F554D51" w14:textId="0903DDE5" w:rsidR="00976411" w:rsidRPr="00A8661D" w:rsidRDefault="00976411" w:rsidP="00976411">
            <w:pPr>
              <w:autoSpaceDE w:val="0"/>
              <w:autoSpaceDN w:val="0"/>
              <w:adjustRightInd w:val="0"/>
              <w:spacing w:after="100" w:afterAutospacing="1" w:line="259" w:lineRule="auto"/>
              <w:jc w:val="center"/>
            </w:pPr>
            <w:r w:rsidRPr="00A63830">
              <w:t>-2.6</w:t>
            </w:r>
          </w:p>
        </w:tc>
      </w:tr>
      <w:tr w:rsidR="00976411" w14:paraId="744E092F" w14:textId="77777777" w:rsidTr="00856BDD">
        <w:trPr>
          <w:jc w:val="center"/>
        </w:trPr>
        <w:tc>
          <w:tcPr>
            <w:tcW w:w="1851" w:type="dxa"/>
            <w:vAlign w:val="bottom"/>
          </w:tcPr>
          <w:p w14:paraId="3FF2DBB8" w14:textId="2AF3453F"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2E4007A" w14:textId="6A4133AC"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O</w:t>
            </w:r>
          </w:p>
        </w:tc>
        <w:tc>
          <w:tcPr>
            <w:tcW w:w="1813" w:type="dxa"/>
          </w:tcPr>
          <w:p w14:paraId="5FF331F8" w14:textId="46779F82" w:rsidR="00976411" w:rsidRPr="007D6B66" w:rsidRDefault="00976411" w:rsidP="00976411">
            <w:pPr>
              <w:autoSpaceDE w:val="0"/>
              <w:autoSpaceDN w:val="0"/>
              <w:adjustRightInd w:val="0"/>
              <w:spacing w:after="100" w:afterAutospacing="1" w:line="259" w:lineRule="auto"/>
              <w:jc w:val="center"/>
            </w:pPr>
            <w:r w:rsidRPr="00A63830">
              <w:t>3550</w:t>
            </w:r>
          </w:p>
        </w:tc>
        <w:tc>
          <w:tcPr>
            <w:tcW w:w="1741" w:type="dxa"/>
          </w:tcPr>
          <w:p w14:paraId="0FD0D548" w14:textId="062E67B3" w:rsidR="00976411" w:rsidRPr="0076302E" w:rsidRDefault="00976411" w:rsidP="00976411">
            <w:pPr>
              <w:autoSpaceDE w:val="0"/>
              <w:autoSpaceDN w:val="0"/>
              <w:adjustRightInd w:val="0"/>
              <w:spacing w:after="100" w:afterAutospacing="1" w:line="259" w:lineRule="auto"/>
              <w:jc w:val="center"/>
              <w:rPr>
                <w:rFonts w:cstheme="minorHAnsi"/>
              </w:rPr>
            </w:pPr>
            <w:r w:rsidRPr="00A63830">
              <w:t>3552.6</w:t>
            </w:r>
          </w:p>
        </w:tc>
        <w:tc>
          <w:tcPr>
            <w:tcW w:w="1987" w:type="dxa"/>
          </w:tcPr>
          <w:p w14:paraId="5992EAFE" w14:textId="4AC5BFF3" w:rsidR="00976411" w:rsidRPr="00A8661D" w:rsidRDefault="00976411" w:rsidP="00976411">
            <w:pPr>
              <w:autoSpaceDE w:val="0"/>
              <w:autoSpaceDN w:val="0"/>
              <w:adjustRightInd w:val="0"/>
              <w:spacing w:after="100" w:afterAutospacing="1" w:line="259" w:lineRule="auto"/>
              <w:jc w:val="center"/>
            </w:pPr>
            <w:r w:rsidRPr="00A63830">
              <w:t>-2.6</w:t>
            </w:r>
          </w:p>
        </w:tc>
      </w:tr>
      <w:tr w:rsidR="00976411" w14:paraId="3A5EA1B1" w14:textId="77777777" w:rsidTr="00856BDD">
        <w:trPr>
          <w:jc w:val="center"/>
        </w:trPr>
        <w:tc>
          <w:tcPr>
            <w:tcW w:w="1851" w:type="dxa"/>
            <w:vAlign w:val="bottom"/>
          </w:tcPr>
          <w:p w14:paraId="70C33407" w14:textId="0E80682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0BAFD660" w14:textId="5334B03E"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P</w:t>
            </w:r>
          </w:p>
        </w:tc>
        <w:tc>
          <w:tcPr>
            <w:tcW w:w="1813" w:type="dxa"/>
          </w:tcPr>
          <w:p w14:paraId="73BFCEA7" w14:textId="020FA7A8" w:rsidR="00976411" w:rsidRPr="007D6B66" w:rsidRDefault="00976411" w:rsidP="00976411">
            <w:pPr>
              <w:autoSpaceDE w:val="0"/>
              <w:autoSpaceDN w:val="0"/>
              <w:adjustRightInd w:val="0"/>
              <w:spacing w:after="100" w:afterAutospacing="1" w:line="259" w:lineRule="auto"/>
              <w:jc w:val="center"/>
            </w:pPr>
            <w:r w:rsidRPr="00A63830">
              <w:t>3552.4</w:t>
            </w:r>
          </w:p>
        </w:tc>
        <w:tc>
          <w:tcPr>
            <w:tcW w:w="1741" w:type="dxa"/>
          </w:tcPr>
          <w:p w14:paraId="2067DC33" w14:textId="5F472E6A" w:rsidR="00976411" w:rsidRPr="0076302E" w:rsidRDefault="00976411" w:rsidP="00976411">
            <w:pPr>
              <w:autoSpaceDE w:val="0"/>
              <w:autoSpaceDN w:val="0"/>
              <w:adjustRightInd w:val="0"/>
              <w:spacing w:after="100" w:afterAutospacing="1" w:line="259" w:lineRule="auto"/>
              <w:jc w:val="center"/>
              <w:rPr>
                <w:rFonts w:cstheme="minorHAnsi"/>
              </w:rPr>
            </w:pPr>
            <w:r w:rsidRPr="00A63830">
              <w:t>3555.7</w:t>
            </w:r>
          </w:p>
        </w:tc>
        <w:tc>
          <w:tcPr>
            <w:tcW w:w="1987" w:type="dxa"/>
          </w:tcPr>
          <w:p w14:paraId="4B7749FF" w14:textId="66D86BAA" w:rsidR="00976411" w:rsidRPr="00A8661D" w:rsidRDefault="00976411" w:rsidP="00976411">
            <w:pPr>
              <w:autoSpaceDE w:val="0"/>
              <w:autoSpaceDN w:val="0"/>
              <w:adjustRightInd w:val="0"/>
              <w:spacing w:after="100" w:afterAutospacing="1" w:line="259" w:lineRule="auto"/>
              <w:jc w:val="center"/>
            </w:pPr>
            <w:r w:rsidRPr="00A63830">
              <w:t>-3.3</w:t>
            </w:r>
          </w:p>
        </w:tc>
      </w:tr>
      <w:tr w:rsidR="00976411" w14:paraId="771B1A55" w14:textId="77777777" w:rsidTr="00856BDD">
        <w:trPr>
          <w:jc w:val="center"/>
        </w:trPr>
        <w:tc>
          <w:tcPr>
            <w:tcW w:w="1851" w:type="dxa"/>
            <w:vAlign w:val="bottom"/>
          </w:tcPr>
          <w:p w14:paraId="5B6DC5E9" w14:textId="5F7B39D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lastRenderedPageBreak/>
              <w:t>Palo Duro Creek</w:t>
            </w:r>
          </w:p>
        </w:tc>
        <w:tc>
          <w:tcPr>
            <w:tcW w:w="1958" w:type="dxa"/>
            <w:vAlign w:val="bottom"/>
          </w:tcPr>
          <w:p w14:paraId="1D4E67D8" w14:textId="47391508"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Q</w:t>
            </w:r>
          </w:p>
        </w:tc>
        <w:tc>
          <w:tcPr>
            <w:tcW w:w="1813" w:type="dxa"/>
          </w:tcPr>
          <w:p w14:paraId="63F28808" w14:textId="08775947" w:rsidR="00976411" w:rsidRPr="007D6B66" w:rsidRDefault="00976411" w:rsidP="00976411">
            <w:pPr>
              <w:autoSpaceDE w:val="0"/>
              <w:autoSpaceDN w:val="0"/>
              <w:adjustRightInd w:val="0"/>
              <w:spacing w:after="100" w:afterAutospacing="1" w:line="259" w:lineRule="auto"/>
              <w:jc w:val="center"/>
            </w:pPr>
            <w:r w:rsidRPr="00A63830">
              <w:t>3557</w:t>
            </w:r>
          </w:p>
        </w:tc>
        <w:tc>
          <w:tcPr>
            <w:tcW w:w="1741" w:type="dxa"/>
          </w:tcPr>
          <w:p w14:paraId="6A598E72" w14:textId="13ABFBD1" w:rsidR="00976411" w:rsidRPr="0076302E" w:rsidRDefault="00976411" w:rsidP="00976411">
            <w:pPr>
              <w:autoSpaceDE w:val="0"/>
              <w:autoSpaceDN w:val="0"/>
              <w:adjustRightInd w:val="0"/>
              <w:spacing w:after="100" w:afterAutospacing="1" w:line="259" w:lineRule="auto"/>
              <w:jc w:val="center"/>
              <w:rPr>
                <w:rFonts w:cstheme="minorHAnsi"/>
              </w:rPr>
            </w:pPr>
            <w:r w:rsidRPr="00A63830">
              <w:t>3560.9</w:t>
            </w:r>
          </w:p>
        </w:tc>
        <w:tc>
          <w:tcPr>
            <w:tcW w:w="1987" w:type="dxa"/>
          </w:tcPr>
          <w:p w14:paraId="08BA88B4" w14:textId="357F1EF1" w:rsidR="00976411" w:rsidRPr="00A8661D" w:rsidRDefault="00976411" w:rsidP="00976411">
            <w:pPr>
              <w:autoSpaceDE w:val="0"/>
              <w:autoSpaceDN w:val="0"/>
              <w:adjustRightInd w:val="0"/>
              <w:spacing w:after="100" w:afterAutospacing="1" w:line="259" w:lineRule="auto"/>
              <w:jc w:val="center"/>
            </w:pPr>
            <w:r w:rsidRPr="00A63830">
              <w:t>-3.9</w:t>
            </w:r>
          </w:p>
        </w:tc>
      </w:tr>
      <w:tr w:rsidR="00976411" w14:paraId="2D4E1492" w14:textId="77777777" w:rsidTr="00856BDD">
        <w:trPr>
          <w:jc w:val="center"/>
        </w:trPr>
        <w:tc>
          <w:tcPr>
            <w:tcW w:w="1851" w:type="dxa"/>
            <w:vAlign w:val="bottom"/>
          </w:tcPr>
          <w:p w14:paraId="65CE30E1" w14:textId="46C266C7"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32360746" w14:textId="425B132B"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R</w:t>
            </w:r>
          </w:p>
        </w:tc>
        <w:tc>
          <w:tcPr>
            <w:tcW w:w="1813" w:type="dxa"/>
          </w:tcPr>
          <w:p w14:paraId="5DC1D29B" w14:textId="787C256D" w:rsidR="00976411" w:rsidRPr="007D6B66" w:rsidRDefault="00976411" w:rsidP="00976411">
            <w:pPr>
              <w:autoSpaceDE w:val="0"/>
              <w:autoSpaceDN w:val="0"/>
              <w:adjustRightInd w:val="0"/>
              <w:spacing w:after="100" w:afterAutospacing="1" w:line="259" w:lineRule="auto"/>
              <w:jc w:val="center"/>
            </w:pPr>
            <w:r w:rsidRPr="00A63830">
              <w:t>3562.3</w:t>
            </w:r>
          </w:p>
        </w:tc>
        <w:tc>
          <w:tcPr>
            <w:tcW w:w="1741" w:type="dxa"/>
          </w:tcPr>
          <w:p w14:paraId="6FB97DC4" w14:textId="05D741E7" w:rsidR="00976411" w:rsidRPr="0076302E" w:rsidRDefault="00976411" w:rsidP="00976411">
            <w:pPr>
              <w:autoSpaceDE w:val="0"/>
              <w:autoSpaceDN w:val="0"/>
              <w:adjustRightInd w:val="0"/>
              <w:spacing w:after="100" w:afterAutospacing="1" w:line="259" w:lineRule="auto"/>
              <w:jc w:val="center"/>
              <w:rPr>
                <w:rFonts w:cstheme="minorHAnsi"/>
              </w:rPr>
            </w:pPr>
            <w:r w:rsidRPr="00A63830">
              <w:t>3565</w:t>
            </w:r>
          </w:p>
        </w:tc>
        <w:tc>
          <w:tcPr>
            <w:tcW w:w="1987" w:type="dxa"/>
          </w:tcPr>
          <w:p w14:paraId="3A1AB2E7" w14:textId="76455AF3" w:rsidR="00976411" w:rsidRPr="00A8661D" w:rsidRDefault="00976411" w:rsidP="00976411">
            <w:pPr>
              <w:autoSpaceDE w:val="0"/>
              <w:autoSpaceDN w:val="0"/>
              <w:adjustRightInd w:val="0"/>
              <w:spacing w:after="100" w:afterAutospacing="1" w:line="259" w:lineRule="auto"/>
              <w:jc w:val="center"/>
            </w:pPr>
            <w:r w:rsidRPr="00A63830">
              <w:t>-2.7</w:t>
            </w:r>
          </w:p>
        </w:tc>
      </w:tr>
    </w:tbl>
    <w:p w14:paraId="42A7692F" w14:textId="69CDF7CF" w:rsidR="009264D6" w:rsidRDefault="009264D6">
      <w:pPr>
        <w:rPr>
          <w:b/>
          <w:bCs/>
          <w:color w:val="4472C4" w:themeColor="accent1"/>
          <w:sz w:val="20"/>
          <w:szCs w:val="20"/>
        </w:rPr>
      </w:pPr>
      <w:bookmarkStart w:id="149" w:name="_Toc131777816"/>
      <w:bookmarkEnd w:id="148"/>
    </w:p>
    <w:p w14:paraId="3A733AE4" w14:textId="6F3A9440" w:rsidR="009264D6" w:rsidRDefault="009264D6" w:rsidP="009264D6">
      <w:pPr>
        <w:pStyle w:val="Caption"/>
        <w:jc w:val="center"/>
        <w:rPr>
          <w:sz w:val="20"/>
          <w:szCs w:val="20"/>
        </w:rPr>
      </w:pPr>
      <w:bookmarkStart w:id="150" w:name="_Ref132190772"/>
      <w:bookmarkStart w:id="151" w:name="_Toc132192013"/>
      <w:r w:rsidRPr="009264D6">
        <w:rPr>
          <w:sz w:val="20"/>
          <w:szCs w:val="20"/>
        </w:rPr>
        <w:t xml:space="preserve">Figure </w:t>
      </w:r>
      <w:r w:rsidRPr="009264D6">
        <w:rPr>
          <w:sz w:val="20"/>
          <w:szCs w:val="20"/>
        </w:rPr>
        <w:fldChar w:fldCharType="begin"/>
      </w:r>
      <w:r w:rsidRPr="009264D6">
        <w:rPr>
          <w:sz w:val="20"/>
          <w:szCs w:val="20"/>
        </w:rPr>
        <w:instrText xml:space="preserve"> SEQ Figure \* ARABIC </w:instrText>
      </w:r>
      <w:r w:rsidRPr="009264D6">
        <w:rPr>
          <w:sz w:val="20"/>
          <w:szCs w:val="20"/>
        </w:rPr>
        <w:fldChar w:fldCharType="separate"/>
      </w:r>
      <w:r w:rsidR="00B47B8B">
        <w:rPr>
          <w:noProof/>
          <w:sz w:val="20"/>
          <w:szCs w:val="20"/>
        </w:rPr>
        <w:t>9</w:t>
      </w:r>
      <w:r w:rsidRPr="009264D6">
        <w:rPr>
          <w:sz w:val="20"/>
          <w:szCs w:val="20"/>
        </w:rPr>
        <w:fldChar w:fldCharType="end"/>
      </w:r>
      <w:bookmarkEnd w:id="150"/>
      <w:r>
        <w:rPr>
          <w:sz w:val="20"/>
          <w:szCs w:val="20"/>
        </w:rPr>
        <w:t>: Drainage Areas vs. Discharges</w:t>
      </w:r>
      <w:bookmarkEnd w:id="151"/>
    </w:p>
    <w:p w14:paraId="29422692" w14:textId="460025DD" w:rsidR="009264D6" w:rsidRPr="009264D6" w:rsidRDefault="00170723" w:rsidP="009264D6">
      <w:r>
        <w:rPr>
          <w:noProof/>
        </w:rPr>
        <w:drawing>
          <wp:inline distT="0" distB="0" distL="0" distR="0" wp14:anchorId="5E976572" wp14:editId="12D58081">
            <wp:extent cx="5943600" cy="3703320"/>
            <wp:effectExtent l="0" t="0" r="0" b="11430"/>
            <wp:docPr id="1694691746" name="Chart 1">
              <a:extLst xmlns:a="http://schemas.openxmlformats.org/drawingml/2006/main">
                <a:ext uri="{FF2B5EF4-FFF2-40B4-BE49-F238E27FC236}">
                  <a16:creationId xmlns:a16="http://schemas.microsoft.com/office/drawing/2014/main" id="{118EEEF9-46CB-2A72-B643-63B56536BF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5389F21" w14:textId="103E208B" w:rsidR="00DE4626" w:rsidRDefault="00DE4626" w:rsidP="00DE4626">
      <w:pPr>
        <w:pStyle w:val="Heading3"/>
      </w:pPr>
      <w:r>
        <w:t>2.3.</w:t>
      </w:r>
      <w:r w:rsidR="007D27D7">
        <w:t>4</w:t>
      </w:r>
      <w:r>
        <w:t xml:space="preserve"> </w:t>
      </w:r>
      <w:r w:rsidR="00ED1BBF">
        <w:t>Challenges</w:t>
      </w:r>
      <w:bookmarkEnd w:id="149"/>
    </w:p>
    <w:p w14:paraId="6736B552" w14:textId="77777777" w:rsidR="00651D64" w:rsidRDefault="00157219" w:rsidP="00BB6511">
      <w:r>
        <w:t xml:space="preserve">The dominance of playa lakes throughout the watershed </w:t>
      </w:r>
      <w:r w:rsidR="00257B9F">
        <w:t>and lack of stream gages present</w:t>
      </w:r>
      <w:r w:rsidR="00FC585B">
        <w:t xml:space="preserve"> </w:t>
      </w:r>
      <w:r w:rsidR="00257B9F">
        <w:t xml:space="preserve">challenges for the 2D BLE analysis. </w:t>
      </w:r>
      <w:r w:rsidR="0061170C">
        <w:t xml:space="preserve">The precise initial conditions of playa lakes are difficult to simulate within a HEC-RAS 2D model and their natural seasonal variability </w:t>
      </w:r>
      <w:r w:rsidR="000C5E9C">
        <w:t>adds</w:t>
      </w:r>
      <w:r w:rsidR="0061170C">
        <w:t xml:space="preserve"> a level of uncertainty to model results. </w:t>
      </w:r>
    </w:p>
    <w:p w14:paraId="0A5BE446" w14:textId="10715781" w:rsidR="003F4670" w:rsidRDefault="0061170C" w:rsidP="00BB6511">
      <w:r>
        <w:t xml:space="preserve">The lack of stream gage records within the </w:t>
      </w:r>
      <w:r w:rsidR="00B01E34">
        <w:t>Palo Duro</w:t>
      </w:r>
      <w:r>
        <w:t xml:space="preserve"> watershed reduces comparison points for the analysis and limits the ability to simulate historical events which could verify the 2D BLE results and </w:t>
      </w:r>
      <w:commentRangeStart w:id="152"/>
      <w:commentRangeStart w:id="153"/>
      <w:commentRangeStart w:id="154"/>
      <w:commentRangeStart w:id="155"/>
      <w:r>
        <w:t>approach</w:t>
      </w:r>
      <w:commentRangeEnd w:id="152"/>
      <w:r w:rsidR="009C50A6">
        <w:rPr>
          <w:rStyle w:val="CommentReference"/>
        </w:rPr>
        <w:commentReference w:id="152"/>
      </w:r>
      <w:commentRangeEnd w:id="153"/>
      <w:r w:rsidR="009C50A6">
        <w:rPr>
          <w:rStyle w:val="CommentReference"/>
        </w:rPr>
        <w:commentReference w:id="153"/>
      </w:r>
      <w:commentRangeEnd w:id="154"/>
      <w:r w:rsidR="009C50A6">
        <w:rPr>
          <w:rStyle w:val="CommentReference"/>
        </w:rPr>
        <w:commentReference w:id="154"/>
      </w:r>
      <w:commentRangeEnd w:id="155"/>
      <w:r w:rsidR="00886117">
        <w:rPr>
          <w:rStyle w:val="CommentReference"/>
        </w:rPr>
        <w:commentReference w:id="155"/>
      </w:r>
      <w:r>
        <w:t>.</w:t>
      </w:r>
      <w:r w:rsidR="00886117">
        <w:t xml:space="preserve"> FTN coordinated with FNI to calibrate </w:t>
      </w:r>
      <w:r w:rsidR="00651D64">
        <w:t xml:space="preserve">discharges to </w:t>
      </w:r>
      <w:r w:rsidR="00886117">
        <w:t>gages in the downstream watershed (Terra Blanca Watershed) and compared results within the watershed to regional regression equations.</w:t>
      </w:r>
    </w:p>
    <w:p w14:paraId="5EBA8BAD" w14:textId="38AA8C46" w:rsidR="00242F28" w:rsidRDefault="00242F28" w:rsidP="00BB6511">
      <w:r>
        <w:t xml:space="preserve">Additionally, the watershed’s terrain is very flat and does not contain one outlet. Water spills into surrounding watersheds in many different areas. </w:t>
      </w:r>
      <w:r w:rsidR="00886117">
        <w:t>To ensure water was not artificially built-up along the watershed edges, boundary conditions had to be added around the entirety of the watershed.</w:t>
      </w:r>
    </w:p>
    <w:p w14:paraId="09312DC1" w14:textId="44A6BFA2" w:rsidR="00ED1BBF" w:rsidRDefault="00ED1BBF" w:rsidP="00ED1BBF">
      <w:pPr>
        <w:pStyle w:val="Heading3"/>
      </w:pPr>
      <w:bookmarkStart w:id="156" w:name="_Toc131777817"/>
      <w:r>
        <w:t>2.3.5 Recommendations</w:t>
      </w:r>
      <w:bookmarkEnd w:id="156"/>
    </w:p>
    <w:p w14:paraId="4C127EE5" w14:textId="5FE6F9EE" w:rsidR="00ED1BBF" w:rsidRPr="00ED1BBF" w:rsidRDefault="00157219" w:rsidP="00ED1BBF">
      <w:r>
        <w:t xml:space="preserve">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w:t>
      </w:r>
      <w:r>
        <w:lastRenderedPageBreak/>
        <w:t>BLE analysis should be verified through community meetings prior to being applied as a regulatory product.</w:t>
      </w:r>
    </w:p>
    <w:p w14:paraId="2C0412FD" w14:textId="77777777" w:rsidR="009264D6" w:rsidRDefault="009264D6">
      <w:pPr>
        <w:rPr>
          <w:rFonts w:asciiTheme="majorHAnsi" w:eastAsiaTheme="majorEastAsia" w:hAnsiTheme="majorHAnsi" w:cstheme="majorBidi"/>
          <w:b/>
          <w:bCs/>
          <w:color w:val="2F5496" w:themeColor="accent1" w:themeShade="BF"/>
          <w:sz w:val="28"/>
          <w:szCs w:val="28"/>
        </w:rPr>
      </w:pPr>
      <w:bookmarkStart w:id="157" w:name="_Toc131777818"/>
      <w:r>
        <w:br w:type="page"/>
      </w:r>
    </w:p>
    <w:p w14:paraId="4133AB87" w14:textId="2B7B15E7" w:rsidR="0051184B" w:rsidRDefault="00546B47" w:rsidP="000109EE">
      <w:pPr>
        <w:pStyle w:val="Heading1"/>
        <w:spacing w:before="0"/>
      </w:pPr>
      <w:r>
        <w:lastRenderedPageBreak/>
        <w:t xml:space="preserve">3.0 </w:t>
      </w:r>
      <w:r w:rsidR="005620DD" w:rsidRPr="00546B47">
        <w:t>Quality Control</w:t>
      </w:r>
      <w:bookmarkEnd w:id="157"/>
    </w:p>
    <w:p w14:paraId="3077C010" w14:textId="35322952" w:rsidR="000109EE" w:rsidRPr="0051184B" w:rsidRDefault="000109EE" w:rsidP="0051184B">
      <w:pPr>
        <w:rPr>
          <w:rFonts w:asciiTheme="majorHAnsi" w:eastAsiaTheme="majorEastAsia" w:hAnsiTheme="majorHAnsi" w:cstheme="majorBidi"/>
          <w:b/>
          <w:bCs/>
          <w:color w:val="2F5496" w:themeColor="accent1" w:themeShade="BF"/>
          <w:sz w:val="28"/>
          <w:szCs w:val="28"/>
        </w:rPr>
      </w:pPr>
      <w:r w:rsidRPr="000109EE">
        <w:t xml:space="preserve">Throughout the BLE analysis, multiple quality checks were performed. These included checks to review the terrain data processing </w:t>
      </w:r>
      <w:r w:rsidR="00DA6F4F">
        <w:t>prior to hydraulic model development</w:t>
      </w:r>
      <w:r w:rsidRPr="000109EE">
        <w:t>; hydrologic discharge and model parameter checks; hydraulic checks for complete model coverage,</w:t>
      </w:r>
      <w:r w:rsidR="00DA6F4F">
        <w:t xml:space="preserve"> addition of </w:t>
      </w:r>
      <w:r w:rsidR="001D1868">
        <w:t>terrain modification</w:t>
      </w:r>
      <w:r w:rsidR="00DA6F4F">
        <w:t xml:space="preserve"> locations to allow for hydraulic connectivity through structures</w:t>
      </w:r>
      <w:r w:rsidRPr="000109EE">
        <w:t>, revisions to dam spillways and top of dams, and revisions to Manning’s “n” values; floodplain mapping cleanup; database quality checks and review; and final submittal reviews. Significant efforts were made to reasonably resolve all items noted prior to submittal.</w:t>
      </w:r>
      <w:r w:rsidR="00DA6F4F">
        <w:t xml:space="preserve"> Please see the information included in the Reporting and Documentation &gt; Internal Reviews folder for additional details on the hydraulic review documentation.</w:t>
      </w:r>
    </w:p>
    <w:p w14:paraId="72E450A2" w14:textId="79C0B107" w:rsidR="00151F4D" w:rsidRDefault="00151F4D" w:rsidP="0051184B">
      <w:pPr>
        <w:pStyle w:val="Heading1"/>
      </w:pPr>
      <w:bookmarkStart w:id="158" w:name="_Toc131777819"/>
      <w:r w:rsidRPr="0051184B">
        <w:rPr>
          <w:rStyle w:val="Heading1Char"/>
          <w:b/>
          <w:bCs/>
        </w:rPr>
        <w:t>4.0</w:t>
      </w:r>
      <w:r w:rsidRPr="0051184B">
        <w:t xml:space="preserve"> Floodplain Delineation (10%, 1% and 0.2% events)</w:t>
      </w:r>
      <w:bookmarkEnd w:id="158"/>
    </w:p>
    <w:p w14:paraId="148783CF" w14:textId="11AC85ED" w:rsidR="00BF7E9B" w:rsidRPr="00BF7E9B" w:rsidRDefault="00BF7E9B" w:rsidP="00BF7E9B">
      <w:pPr>
        <w:pStyle w:val="Heading2"/>
        <w:rPr>
          <w:rFonts w:asciiTheme="minorHAnsi" w:eastAsiaTheme="minorEastAsia" w:hAnsiTheme="minorHAnsi" w:cstheme="minorBidi"/>
          <w:b w:val="0"/>
          <w:bCs w:val="0"/>
          <w:color w:val="auto"/>
          <w:sz w:val="22"/>
          <w:szCs w:val="22"/>
        </w:rPr>
      </w:pPr>
      <w:bookmarkStart w:id="159" w:name="_Toc131777820"/>
      <w:r w:rsidRPr="00BF7E9B">
        <w:rPr>
          <w:rFonts w:asciiTheme="minorHAnsi" w:eastAsiaTheme="minorEastAsia" w:hAnsiTheme="minorHAnsi" w:cstheme="minorBidi"/>
          <w:b w:val="0"/>
          <w:bCs w:val="0"/>
          <w:color w:val="auto"/>
          <w:sz w:val="22"/>
          <w:szCs w:val="22"/>
        </w:rPr>
        <w:t>Following the HEC-RAS analysis, the model results were then imported into the HEC-RAS 6.</w:t>
      </w:r>
      <w:r w:rsidR="00D0329F">
        <w:rPr>
          <w:rFonts w:asciiTheme="minorHAnsi" w:eastAsiaTheme="minorEastAsia" w:hAnsiTheme="minorHAnsi" w:cstheme="minorBidi"/>
          <w:b w:val="0"/>
          <w:bCs w:val="0"/>
          <w:color w:val="auto"/>
          <w:sz w:val="22"/>
          <w:szCs w:val="22"/>
        </w:rPr>
        <w:t>3</w:t>
      </w:r>
      <w:r w:rsidRPr="00BF7E9B">
        <w:rPr>
          <w:rFonts w:asciiTheme="minorHAnsi" w:eastAsiaTheme="minorEastAsia" w:hAnsiTheme="minorHAnsi" w:cstheme="minorBidi"/>
          <w:b w:val="0"/>
          <w:bCs w:val="0"/>
          <w:color w:val="auto"/>
          <w:sz w:val="22"/>
          <w:szCs w:val="22"/>
        </w:rPr>
        <w:t xml:space="preserve"> RAS Mapper tool to map floodplain boundaries for the model extent. This tool uses a routine that develops water surface elevation grids based on the 10-foot cell size DEM. The sloping rendering mode was used with the “</w:t>
      </w:r>
      <w:r w:rsidR="00242F28">
        <w:rPr>
          <w:rFonts w:asciiTheme="minorHAnsi" w:eastAsiaTheme="minorEastAsia" w:hAnsiTheme="minorHAnsi" w:cstheme="minorBidi"/>
          <w:b w:val="0"/>
          <w:bCs w:val="0"/>
          <w:color w:val="auto"/>
          <w:sz w:val="22"/>
          <w:szCs w:val="22"/>
        </w:rPr>
        <w:t>Depth-Weighted Faces</w:t>
      </w:r>
      <w:r w:rsidRPr="00BF7E9B">
        <w:rPr>
          <w:rFonts w:asciiTheme="minorHAnsi" w:eastAsiaTheme="minorEastAsia" w:hAnsiTheme="minorHAnsi" w:cstheme="minorBidi"/>
          <w:b w:val="0"/>
          <w:bCs w:val="0"/>
          <w:color w:val="auto"/>
          <w:sz w:val="22"/>
          <w:szCs w:val="22"/>
        </w:rPr>
        <w:t>” mapping option selected to reduce the effect of cupping and skewed results. For this BLE analysis, mapping results were developed for three (3) events. These events were the 10-, 1-, and 0.2-percent-events. The results of these analyses were used to perform an updated Flood Loss Analysis using the HAZUS program.</w:t>
      </w:r>
    </w:p>
    <w:p w14:paraId="2DD85AB1" w14:textId="6A9DD21C" w:rsidR="00BF7E9B" w:rsidRPr="00BF7E9B" w:rsidRDefault="00BF7E9B" w:rsidP="00BF7E9B">
      <w:pPr>
        <w:pStyle w:val="Heading2"/>
        <w:rPr>
          <w:rFonts w:asciiTheme="minorHAnsi" w:eastAsiaTheme="minorEastAsia" w:hAnsiTheme="minorHAnsi" w:cstheme="minorBidi"/>
          <w:b w:val="0"/>
          <w:bCs w:val="0"/>
          <w:color w:val="auto"/>
          <w:sz w:val="22"/>
          <w:szCs w:val="22"/>
        </w:rPr>
      </w:pPr>
      <w:r w:rsidRPr="00BF7E9B">
        <w:rPr>
          <w:rFonts w:asciiTheme="minorHAnsi" w:eastAsiaTheme="minorEastAsia" w:hAnsiTheme="minorHAnsi" w:cstheme="minorBidi"/>
          <w:b w:val="0"/>
          <w:bCs w:val="0"/>
          <w:color w:val="auto"/>
          <w:sz w:val="22"/>
          <w:szCs w:val="22"/>
        </w:rPr>
        <w:t xml:space="preserve">The 10-, 1-, and 0.2-percent-event mapping was refined </w:t>
      </w:r>
      <w:r w:rsidR="00D0329F">
        <w:rPr>
          <w:rFonts w:asciiTheme="minorHAnsi" w:eastAsiaTheme="minorEastAsia" w:hAnsiTheme="minorHAnsi" w:cstheme="minorBidi"/>
          <w:b w:val="0"/>
          <w:bCs w:val="0"/>
          <w:color w:val="auto"/>
          <w:sz w:val="22"/>
          <w:szCs w:val="22"/>
        </w:rPr>
        <w:t xml:space="preserve">by </w:t>
      </w:r>
      <w:r w:rsidRPr="00BF7E9B">
        <w:rPr>
          <w:rFonts w:asciiTheme="minorHAnsi" w:eastAsiaTheme="minorEastAsia" w:hAnsiTheme="minorHAnsi" w:cstheme="minorBidi"/>
          <w:b w:val="0"/>
          <w:bCs w:val="0"/>
          <w:color w:val="auto"/>
          <w:sz w:val="22"/>
          <w:szCs w:val="22"/>
        </w:rPr>
        <w:t>remov</w:t>
      </w:r>
      <w:r w:rsidR="00D0329F">
        <w:rPr>
          <w:rFonts w:asciiTheme="minorHAnsi" w:eastAsiaTheme="minorEastAsia" w:hAnsiTheme="minorHAnsi" w:cstheme="minorBidi"/>
          <w:b w:val="0"/>
          <w:bCs w:val="0"/>
          <w:color w:val="auto"/>
          <w:sz w:val="22"/>
          <w:szCs w:val="22"/>
        </w:rPr>
        <w:t>ing</w:t>
      </w:r>
      <w:r w:rsidRPr="00BF7E9B">
        <w:rPr>
          <w:rFonts w:asciiTheme="minorHAnsi" w:eastAsiaTheme="minorEastAsia" w:hAnsiTheme="minorHAnsi" w:cstheme="minorBidi"/>
          <w:b w:val="0"/>
          <w:bCs w:val="0"/>
          <w:color w:val="auto"/>
          <w:sz w:val="22"/>
          <w:szCs w:val="22"/>
        </w:rPr>
        <w:t xml:space="preserve"> a depth of </w:t>
      </w:r>
      <w:r w:rsidR="00242F28">
        <w:rPr>
          <w:rFonts w:asciiTheme="minorHAnsi" w:eastAsiaTheme="minorEastAsia" w:hAnsiTheme="minorHAnsi" w:cstheme="minorBidi"/>
          <w:b w:val="0"/>
          <w:bCs w:val="0"/>
          <w:color w:val="auto"/>
          <w:sz w:val="22"/>
          <w:szCs w:val="22"/>
        </w:rPr>
        <w:t>1/3</w:t>
      </w:r>
      <w:r w:rsidRPr="00BF7E9B">
        <w:rPr>
          <w:rFonts w:asciiTheme="minorHAnsi" w:eastAsiaTheme="minorEastAsia" w:hAnsiTheme="minorHAnsi" w:cstheme="minorBidi"/>
          <w:b w:val="0"/>
          <w:bCs w:val="0"/>
          <w:color w:val="auto"/>
          <w:sz w:val="22"/>
          <w:szCs w:val="22"/>
        </w:rPr>
        <w:t xml:space="preserve"> f</w:t>
      </w:r>
      <w:r w:rsidR="00242F28">
        <w:rPr>
          <w:rFonts w:asciiTheme="minorHAnsi" w:eastAsiaTheme="minorEastAsia" w:hAnsiTheme="minorHAnsi" w:cstheme="minorBidi"/>
          <w:b w:val="0"/>
          <w:bCs w:val="0"/>
          <w:color w:val="auto"/>
          <w:sz w:val="22"/>
          <w:szCs w:val="22"/>
        </w:rPr>
        <w:t>ee</w:t>
      </w:r>
      <w:r w:rsidRPr="00BF7E9B">
        <w:rPr>
          <w:rFonts w:asciiTheme="minorHAnsi" w:eastAsiaTheme="minorEastAsia" w:hAnsiTheme="minorHAnsi" w:cstheme="minorBidi"/>
          <w:b w:val="0"/>
          <w:bCs w:val="0"/>
          <w:color w:val="auto"/>
          <w:sz w:val="22"/>
          <w:szCs w:val="22"/>
        </w:rPr>
        <w:t>t or less</w:t>
      </w:r>
      <w:r>
        <w:rPr>
          <w:rFonts w:asciiTheme="minorHAnsi" w:eastAsiaTheme="minorEastAsia" w:hAnsiTheme="minorHAnsi" w:cstheme="minorBidi"/>
          <w:b w:val="0"/>
          <w:bCs w:val="0"/>
          <w:color w:val="auto"/>
          <w:sz w:val="22"/>
          <w:szCs w:val="22"/>
        </w:rPr>
        <w:t>. M</w:t>
      </w:r>
      <w:r w:rsidRPr="00BF7E9B">
        <w:rPr>
          <w:rFonts w:asciiTheme="minorHAnsi" w:eastAsiaTheme="minorEastAsia" w:hAnsiTheme="minorHAnsi" w:cstheme="minorBidi"/>
          <w:b w:val="0"/>
          <w:bCs w:val="0"/>
          <w:color w:val="auto"/>
          <w:sz w:val="22"/>
          <w:szCs w:val="22"/>
        </w:rPr>
        <w:t>apping pieces smaller than</w:t>
      </w:r>
      <w:r w:rsidR="00242F28">
        <w:rPr>
          <w:rFonts w:asciiTheme="minorHAnsi" w:eastAsiaTheme="minorEastAsia" w:hAnsiTheme="minorHAnsi" w:cstheme="minorBidi"/>
          <w:b w:val="0"/>
          <w:bCs w:val="0"/>
          <w:color w:val="auto"/>
          <w:sz w:val="22"/>
          <w:szCs w:val="22"/>
        </w:rPr>
        <w:t xml:space="preserve"> 1/3</w:t>
      </w:r>
      <w:r w:rsidRPr="00BF7E9B">
        <w:rPr>
          <w:rFonts w:asciiTheme="minorHAnsi" w:eastAsiaTheme="minorEastAsia" w:hAnsiTheme="minorHAnsi" w:cstheme="minorBidi"/>
          <w:b w:val="0"/>
          <w:bCs w:val="0"/>
          <w:color w:val="auto"/>
          <w:sz w:val="22"/>
          <w:szCs w:val="22"/>
        </w:rPr>
        <w:t xml:space="preserve"> acre were removed</w:t>
      </w:r>
      <w:r>
        <w:rPr>
          <w:rFonts w:asciiTheme="minorHAnsi" w:eastAsiaTheme="minorEastAsia" w:hAnsiTheme="minorHAnsi" w:cstheme="minorBidi"/>
          <w:b w:val="0"/>
          <w:bCs w:val="0"/>
          <w:color w:val="auto"/>
          <w:sz w:val="22"/>
          <w:szCs w:val="22"/>
        </w:rPr>
        <w:t xml:space="preserve">, unless the mapping piece intersected the 0.1 square mile streamline. </w:t>
      </w:r>
      <w:r w:rsidRPr="00BF7E9B">
        <w:rPr>
          <w:rFonts w:asciiTheme="minorHAnsi" w:eastAsiaTheme="minorEastAsia" w:hAnsiTheme="minorHAnsi" w:cstheme="minorBidi"/>
          <w:b w:val="0"/>
          <w:bCs w:val="0"/>
          <w:color w:val="auto"/>
          <w:sz w:val="22"/>
          <w:szCs w:val="22"/>
        </w:rPr>
        <w:t xml:space="preserve">The resulting floodplain spatial data </w:t>
      </w:r>
      <w:r>
        <w:rPr>
          <w:rFonts w:asciiTheme="minorHAnsi" w:eastAsiaTheme="minorEastAsia" w:hAnsiTheme="minorHAnsi" w:cstheme="minorBidi"/>
          <w:b w:val="0"/>
          <w:bCs w:val="0"/>
          <w:color w:val="auto"/>
          <w:sz w:val="22"/>
          <w:szCs w:val="22"/>
        </w:rPr>
        <w:t xml:space="preserve">was generalized using a </w:t>
      </w:r>
      <w:r w:rsidR="00D0329F">
        <w:rPr>
          <w:rFonts w:asciiTheme="minorHAnsi" w:eastAsiaTheme="minorEastAsia" w:hAnsiTheme="minorHAnsi" w:cstheme="minorBidi"/>
          <w:b w:val="0"/>
          <w:bCs w:val="0"/>
          <w:color w:val="auto"/>
          <w:sz w:val="22"/>
          <w:szCs w:val="22"/>
        </w:rPr>
        <w:t>5-foot</w:t>
      </w:r>
      <w:r w:rsidRPr="00BF7E9B">
        <w:rPr>
          <w:rFonts w:asciiTheme="minorHAnsi" w:eastAsiaTheme="minorEastAsia" w:hAnsiTheme="minorHAnsi" w:cstheme="minorBidi"/>
          <w:b w:val="0"/>
          <w:bCs w:val="0"/>
          <w:color w:val="auto"/>
          <w:sz w:val="22"/>
          <w:szCs w:val="22"/>
        </w:rPr>
        <w:t xml:space="preserve"> </w:t>
      </w:r>
      <w:r w:rsidR="00D0329F">
        <w:rPr>
          <w:rFonts w:asciiTheme="minorHAnsi" w:eastAsiaTheme="minorEastAsia" w:hAnsiTheme="minorHAnsi" w:cstheme="minorBidi"/>
          <w:b w:val="0"/>
          <w:bCs w:val="0"/>
          <w:color w:val="auto"/>
          <w:sz w:val="22"/>
          <w:szCs w:val="22"/>
        </w:rPr>
        <w:t xml:space="preserve">tolerance, then </w:t>
      </w:r>
      <w:r w:rsidRPr="00BF7E9B">
        <w:rPr>
          <w:rFonts w:asciiTheme="minorHAnsi" w:eastAsiaTheme="minorEastAsia" w:hAnsiTheme="minorHAnsi" w:cstheme="minorBidi"/>
          <w:b w:val="0"/>
          <w:bCs w:val="0"/>
          <w:color w:val="auto"/>
          <w:sz w:val="22"/>
          <w:szCs w:val="22"/>
        </w:rPr>
        <w:t>smoothed with smoothing tolerance 2.5x input raster cell siz</w:t>
      </w:r>
      <w:r w:rsidR="00D0329F">
        <w:rPr>
          <w:rFonts w:asciiTheme="minorHAnsi" w:eastAsiaTheme="minorEastAsia" w:hAnsiTheme="minorHAnsi" w:cstheme="minorBidi"/>
          <w:b w:val="0"/>
          <w:bCs w:val="0"/>
          <w:color w:val="auto"/>
          <w:sz w:val="22"/>
          <w:szCs w:val="22"/>
        </w:rPr>
        <w:t xml:space="preserve">e. To avoid topology errors, the </w:t>
      </w:r>
      <w:r w:rsidR="00D0329F" w:rsidRPr="00BF7E9B">
        <w:rPr>
          <w:rFonts w:asciiTheme="minorHAnsi" w:eastAsiaTheme="minorEastAsia" w:hAnsiTheme="minorHAnsi" w:cstheme="minorBidi"/>
          <w:b w:val="0"/>
          <w:bCs w:val="0"/>
          <w:color w:val="auto"/>
          <w:sz w:val="22"/>
          <w:szCs w:val="22"/>
        </w:rPr>
        <w:t xml:space="preserve">floodplain spatial data </w:t>
      </w:r>
      <w:r w:rsidR="00D0329F">
        <w:rPr>
          <w:rFonts w:asciiTheme="minorHAnsi" w:eastAsiaTheme="minorEastAsia" w:hAnsiTheme="minorHAnsi" w:cstheme="minorBidi"/>
          <w:b w:val="0"/>
          <w:bCs w:val="0"/>
          <w:color w:val="auto"/>
          <w:sz w:val="22"/>
          <w:szCs w:val="22"/>
        </w:rPr>
        <w:t>was generalized</w:t>
      </w:r>
      <w:r w:rsidRPr="00BF7E9B">
        <w:rPr>
          <w:rFonts w:asciiTheme="minorHAnsi" w:eastAsiaTheme="minorEastAsia" w:hAnsiTheme="minorHAnsi" w:cstheme="minorBidi"/>
          <w:b w:val="0"/>
          <w:bCs w:val="0"/>
          <w:color w:val="auto"/>
          <w:sz w:val="22"/>
          <w:szCs w:val="22"/>
        </w:rPr>
        <w:t xml:space="preserve"> </w:t>
      </w:r>
      <w:r w:rsidR="00D0329F">
        <w:rPr>
          <w:rFonts w:asciiTheme="minorHAnsi" w:eastAsiaTheme="minorEastAsia" w:hAnsiTheme="minorHAnsi" w:cstheme="minorBidi"/>
          <w:b w:val="0"/>
          <w:bCs w:val="0"/>
          <w:color w:val="auto"/>
          <w:sz w:val="22"/>
          <w:szCs w:val="22"/>
        </w:rPr>
        <w:t>once again with a</w:t>
      </w:r>
      <w:r w:rsidRPr="00BF7E9B">
        <w:rPr>
          <w:rFonts w:asciiTheme="minorHAnsi" w:eastAsiaTheme="minorEastAsia" w:hAnsiTheme="minorHAnsi" w:cstheme="minorBidi"/>
          <w:b w:val="0"/>
          <w:bCs w:val="0"/>
          <w:color w:val="auto"/>
          <w:sz w:val="22"/>
          <w:szCs w:val="22"/>
        </w:rPr>
        <w:t xml:space="preserve"> </w:t>
      </w:r>
      <w:r w:rsidR="00D0329F">
        <w:rPr>
          <w:rFonts w:asciiTheme="minorHAnsi" w:eastAsiaTheme="minorEastAsia" w:hAnsiTheme="minorHAnsi" w:cstheme="minorBidi"/>
          <w:b w:val="0"/>
          <w:bCs w:val="0"/>
          <w:color w:val="auto"/>
          <w:sz w:val="22"/>
          <w:szCs w:val="22"/>
        </w:rPr>
        <w:t>0.3</w:t>
      </w:r>
      <w:r w:rsidRPr="00BF7E9B">
        <w:rPr>
          <w:rFonts w:asciiTheme="minorHAnsi" w:eastAsiaTheme="minorEastAsia" w:hAnsiTheme="minorHAnsi" w:cstheme="minorBidi"/>
          <w:b w:val="0"/>
          <w:bCs w:val="0"/>
          <w:color w:val="auto"/>
          <w:sz w:val="22"/>
          <w:szCs w:val="22"/>
        </w:rPr>
        <w:t>-foot tolerance. After the initial boundary edits, the resulting floodplain boundaries were merged into a single watershed map boundary.</w:t>
      </w:r>
      <w:r w:rsidR="00D0329F">
        <w:rPr>
          <w:rFonts w:asciiTheme="minorHAnsi" w:eastAsiaTheme="minorEastAsia" w:hAnsiTheme="minorHAnsi" w:cstheme="minorBidi"/>
          <w:b w:val="0"/>
          <w:bCs w:val="0"/>
          <w:color w:val="auto"/>
          <w:sz w:val="22"/>
          <w:szCs w:val="22"/>
        </w:rPr>
        <w:t xml:space="preserve"> For the 10-percent-event, </w:t>
      </w:r>
      <w:r w:rsidR="00D0329F" w:rsidRPr="00D0329F">
        <w:rPr>
          <w:rFonts w:asciiTheme="minorHAnsi" w:eastAsiaTheme="minorEastAsia" w:hAnsiTheme="minorHAnsi" w:cstheme="minorBidi"/>
          <w:b w:val="0"/>
          <w:bCs w:val="0"/>
          <w:color w:val="auto"/>
          <w:sz w:val="22"/>
          <w:szCs w:val="22"/>
        </w:rPr>
        <w:t>minor areas of high ground (islands)</w:t>
      </w:r>
      <w:r w:rsidR="00D0329F">
        <w:rPr>
          <w:rFonts w:asciiTheme="minorHAnsi" w:eastAsiaTheme="minorEastAsia" w:hAnsiTheme="minorHAnsi" w:cstheme="minorBidi"/>
          <w:b w:val="0"/>
          <w:bCs w:val="0"/>
          <w:color w:val="auto"/>
          <w:sz w:val="22"/>
          <w:szCs w:val="22"/>
        </w:rPr>
        <w:t xml:space="preserve"> less than 0.5 acres were filled in. For the 1-, 0.2-percent-event, islands less than 2 acres were filled in. </w:t>
      </w:r>
    </w:p>
    <w:p w14:paraId="32D29B66" w14:textId="77777777" w:rsidR="00D0329F" w:rsidRDefault="00BF7E9B" w:rsidP="00BF7E9B">
      <w:pPr>
        <w:pStyle w:val="Heading2"/>
        <w:rPr>
          <w:rFonts w:asciiTheme="minorHAnsi" w:eastAsiaTheme="minorEastAsia" w:hAnsiTheme="minorHAnsi" w:cstheme="minorBidi"/>
          <w:b w:val="0"/>
          <w:bCs w:val="0"/>
          <w:color w:val="auto"/>
          <w:sz w:val="22"/>
          <w:szCs w:val="22"/>
        </w:rPr>
      </w:pPr>
      <w:r w:rsidRPr="00BF7E9B">
        <w:rPr>
          <w:rFonts w:asciiTheme="minorHAnsi" w:eastAsiaTheme="minorEastAsia" w:hAnsiTheme="minorHAnsi" w:cstheme="minorBidi"/>
          <w:b w:val="0"/>
          <w:bCs w:val="0"/>
          <w:color w:val="auto"/>
          <w:sz w:val="22"/>
          <w:szCs w:val="22"/>
        </w:rPr>
        <w:t xml:space="preserve">Once the map boundaries were cleaned, the resulting rasters (Water Surface Elevation, Depth, etc.) were developed with the raster set to correspond in extent to the cleaned polygon boundary. This ensures that the water surface raster and the floodplain boundary are consistent with each other. The backwater WSE at HUC10 watershed boundaries was extended upstream to produce clean tie-ins, with no drawdowns. The depth raster product was created at the end of the process by performing a raster subtraction with the water surface elevation raster and the ground </w:t>
      </w:r>
      <w:commentRangeStart w:id="160"/>
      <w:commentRangeStart w:id="161"/>
      <w:r w:rsidRPr="00BF7E9B">
        <w:rPr>
          <w:rFonts w:asciiTheme="minorHAnsi" w:eastAsiaTheme="minorEastAsia" w:hAnsiTheme="minorHAnsi" w:cstheme="minorBidi"/>
          <w:b w:val="0"/>
          <w:bCs w:val="0"/>
          <w:color w:val="auto"/>
          <w:sz w:val="22"/>
          <w:szCs w:val="22"/>
        </w:rPr>
        <w:t>DEM</w:t>
      </w:r>
      <w:commentRangeEnd w:id="160"/>
      <w:r w:rsidR="007C750B">
        <w:rPr>
          <w:rStyle w:val="CommentReference"/>
          <w:rFonts w:asciiTheme="minorHAnsi" w:eastAsiaTheme="minorEastAsia" w:hAnsiTheme="minorHAnsi" w:cstheme="minorBidi"/>
          <w:b w:val="0"/>
          <w:bCs w:val="0"/>
          <w:color w:val="auto"/>
        </w:rPr>
        <w:commentReference w:id="160"/>
      </w:r>
      <w:commentRangeEnd w:id="161"/>
      <w:r w:rsidR="00242F28">
        <w:rPr>
          <w:rStyle w:val="CommentReference"/>
          <w:rFonts w:asciiTheme="minorHAnsi" w:eastAsiaTheme="minorEastAsia" w:hAnsiTheme="minorHAnsi" w:cstheme="minorBidi"/>
          <w:b w:val="0"/>
          <w:bCs w:val="0"/>
          <w:color w:val="auto"/>
        </w:rPr>
        <w:commentReference w:id="161"/>
      </w:r>
      <w:r w:rsidRPr="00BF7E9B">
        <w:rPr>
          <w:rFonts w:asciiTheme="minorHAnsi" w:eastAsiaTheme="minorEastAsia" w:hAnsiTheme="minorHAnsi" w:cstheme="minorBidi"/>
          <w:b w:val="0"/>
          <w:bCs w:val="0"/>
          <w:color w:val="auto"/>
          <w:sz w:val="22"/>
          <w:szCs w:val="22"/>
        </w:rPr>
        <w:t xml:space="preserve">. </w:t>
      </w:r>
    </w:p>
    <w:p w14:paraId="19DB85EF" w14:textId="77777777" w:rsidR="004F338D" w:rsidRDefault="004F338D">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color w:val="2F5496" w:themeColor="accent1" w:themeShade="BF"/>
          <w:sz w:val="32"/>
          <w:szCs w:val="32"/>
        </w:rPr>
        <w:br w:type="page"/>
      </w:r>
    </w:p>
    <w:p w14:paraId="356B2DF0" w14:textId="2599D70B" w:rsidR="00151F4D" w:rsidRDefault="00151F4D" w:rsidP="00BF7E9B">
      <w:pPr>
        <w:pStyle w:val="Heading2"/>
        <w:rPr>
          <w:rFonts w:ascii="Franklin Gothic Medium Cond" w:hAnsi="Franklin Gothic Medium Cond"/>
          <w:b w:val="0"/>
          <w:color w:val="2F5496" w:themeColor="accent1" w:themeShade="BF"/>
          <w:sz w:val="32"/>
          <w:szCs w:val="32"/>
        </w:rPr>
      </w:pPr>
      <w:commentRangeStart w:id="162"/>
      <w:r w:rsidRPr="00587D5A">
        <w:rPr>
          <w:rFonts w:ascii="Franklin Gothic Medium Cond" w:hAnsi="Franklin Gothic Medium Cond"/>
          <w:b w:val="0"/>
          <w:color w:val="2F5496" w:themeColor="accent1" w:themeShade="BF"/>
          <w:sz w:val="32"/>
          <w:szCs w:val="32"/>
        </w:rPr>
        <w:lastRenderedPageBreak/>
        <w:t>CNMS Validation of Effective Zone A Special Flood Hazard Area (SFHA)</w:t>
      </w:r>
      <w:bookmarkEnd w:id="159"/>
    </w:p>
    <w:p w14:paraId="06075C0B" w14:textId="1266D0CE" w:rsidR="007C6D68" w:rsidRPr="007C6D68" w:rsidRDefault="007C6D68" w:rsidP="007C6D68">
      <w:pPr>
        <w:rPr>
          <w:b/>
          <w:bCs/>
        </w:rPr>
      </w:pPr>
      <w:r w:rsidRPr="007C6D68">
        <w:rPr>
          <w:b/>
          <w:bCs/>
        </w:rPr>
        <w:t>Section will be update</w:t>
      </w:r>
      <w:r>
        <w:rPr>
          <w:b/>
          <w:bCs/>
        </w:rPr>
        <w:t>d</w:t>
      </w:r>
      <w:r w:rsidRPr="007C6D68">
        <w:rPr>
          <w:b/>
          <w:bCs/>
        </w:rPr>
        <w:t xml:space="preserve"> after the completion of Hydraulics Phase</w:t>
      </w:r>
      <w:commentRangeEnd w:id="162"/>
      <w:r w:rsidR="00897C27">
        <w:rPr>
          <w:rStyle w:val="CommentReference"/>
        </w:rPr>
        <w:commentReference w:id="162"/>
      </w:r>
    </w:p>
    <w:p w14:paraId="6BCE1173"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A1 – </w:t>
      </w:r>
      <w:r>
        <w:rPr>
          <w:rFonts w:ascii="Franklin Gothic Medium Cond" w:hAnsi="Franklin Gothic Medium Cond" w:cs="TT163t00"/>
          <w:color w:val="3379BE"/>
          <w:sz w:val="24"/>
        </w:rPr>
        <w:t xml:space="preserve">Significant Topography Update Check </w:t>
      </w:r>
    </w:p>
    <w:p w14:paraId="5B804AA2" w14:textId="77777777" w:rsidR="00151F4D" w:rsidRDefault="00151F4D" w:rsidP="00151F4D">
      <w:pPr>
        <w:rPr>
          <w:rFonts w:cstheme="minorHAnsi"/>
        </w:rPr>
      </w:pPr>
      <w:r w:rsidRPr="00CE0493">
        <w:rPr>
          <w:rFonts w:cstheme="minorHAnsi"/>
        </w:rPr>
        <w:t xml:space="preserve">This check involves determining whether a topographic data source is available that is significantly better than what was used for the effective Zone A modeling and mapping. </w:t>
      </w:r>
    </w:p>
    <w:p w14:paraId="2EA4D7E5" w14:textId="75A39C0C" w:rsidR="004675FE" w:rsidRPr="004F338D" w:rsidRDefault="00151F4D" w:rsidP="004F338D">
      <w:pPr>
        <w:rPr>
          <w:rFonts w:cstheme="minorHAnsi"/>
        </w:rPr>
      </w:pPr>
      <w:r w:rsidRPr="00CE0493">
        <w:rPr>
          <w:rFonts w:cstheme="minorHAnsi"/>
        </w:rPr>
        <w:t xml:space="preserve">For the </w:t>
      </w:r>
      <w:r w:rsidR="00B01E34">
        <w:rPr>
          <w:rFonts w:cstheme="minorHAnsi"/>
        </w:rPr>
        <w:t>Palo Duro</w:t>
      </w:r>
      <w:r>
        <w:rPr>
          <w:rFonts w:cstheme="minorHAnsi"/>
        </w:rPr>
        <w:t xml:space="preserve"> </w:t>
      </w:r>
      <w:r w:rsidRPr="00CE0493">
        <w:rPr>
          <w:rFonts w:cstheme="minorHAnsi"/>
        </w:rPr>
        <w:t>Watershed, the effective Zone A topographic data was based upon USGS 24K map products with varying contour levels of contour accuracy. As some of the counties in the watershed have not been mapped since their original Flood Hazard Boundary Maps, it may indicate older versions of USGS topographic data. The current topographic data now available is high resolution LiDAR. Therefore, all streams now fail this check.</w:t>
      </w:r>
    </w:p>
    <w:p w14:paraId="400D82F9" w14:textId="3FE0D053"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A2 – </w:t>
      </w:r>
      <w:r>
        <w:rPr>
          <w:rFonts w:ascii="Franklin Gothic Medium Cond" w:hAnsi="Franklin Gothic Medium Cond" w:cs="TT163t00"/>
          <w:color w:val="3379BE"/>
          <w:sz w:val="24"/>
        </w:rPr>
        <w:t>Check for Significant Hydrology Changes</w:t>
      </w:r>
    </w:p>
    <w:p w14:paraId="61665229" w14:textId="77777777" w:rsidR="00151F4D" w:rsidRPr="00CE0493" w:rsidRDefault="00151F4D" w:rsidP="00151F4D">
      <w:pPr>
        <w:autoSpaceDE w:val="0"/>
        <w:autoSpaceDN w:val="0"/>
        <w:adjustRightInd w:val="0"/>
        <w:spacing w:before="200" w:after="120" w:line="240" w:lineRule="auto"/>
        <w:rPr>
          <w:rFonts w:cstheme="minorHAnsi"/>
        </w:rPr>
      </w:pPr>
      <w:r w:rsidRPr="00CE0493">
        <w:rPr>
          <w:rFonts w:cstheme="minorHAnsi"/>
        </w:rPr>
        <w:t>This check involves first determining whether regression equations were used in the effective study. If they were, then it needs to be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w:t>
      </w:r>
    </w:p>
    <w:p w14:paraId="2D6AE894" w14:textId="7F1373B0" w:rsidR="00151F4D" w:rsidRPr="00CE0493" w:rsidRDefault="00151F4D" w:rsidP="00151F4D">
      <w:pPr>
        <w:rPr>
          <w:rFonts w:cstheme="minorHAnsi"/>
        </w:rPr>
      </w:pPr>
      <w:r w:rsidRPr="00CE0493">
        <w:rPr>
          <w:rFonts w:cstheme="minorHAnsi"/>
        </w:rPr>
        <w:t xml:space="preserve">For the </w:t>
      </w:r>
      <w:r w:rsidR="00B01E34">
        <w:rPr>
          <w:rFonts w:cstheme="minorHAnsi"/>
        </w:rPr>
        <w:t>Palo Duro</w:t>
      </w:r>
      <w:r w:rsidRPr="00CE0493">
        <w:rPr>
          <w:rFonts w:cstheme="minorHAnsi"/>
        </w:rPr>
        <w:t xml:space="preserve"> Watershed, the effective Zone A data is based on counties that went through FEMA’s Map Modernization (Map Mod) and those that have the original Flood Hazard Boundary Maps (FHBMs) that were first issued. For the Map Mod studies, they are based upon 1995 Regional Regression equations, while it is unknown how the Zone A hydrologic data may have been developed for each stream shown in the old, existing studies. Since that time, new regression equations have been released statewide.</w:t>
      </w:r>
    </w:p>
    <w:p w14:paraId="43F499EE" w14:textId="4A76C500" w:rsidR="00DD3477" w:rsidRPr="004675FE" w:rsidRDefault="00151F4D">
      <w:pPr>
        <w:rPr>
          <w:rFonts w:cstheme="minorHAnsi"/>
        </w:rPr>
      </w:pPr>
      <w:r w:rsidRPr="00CE0493">
        <w:rPr>
          <w:rFonts w:cstheme="minorHAnsi"/>
        </w:rPr>
        <w:t xml:space="preserve">At present, no comparison has been performed to compare the exact differences in discharges in the watershed; however, it is noted that these newer equations have resulted in general fluctuations in discharges ranging from +/- 10 – 20% throughout in the State. </w:t>
      </w:r>
    </w:p>
    <w:p w14:paraId="62BB2D99" w14:textId="622F1990" w:rsidR="00151F4D" w:rsidRPr="00A60384" w:rsidRDefault="00151F4D" w:rsidP="00A60384">
      <w:pPr>
        <w:rPr>
          <w:rFonts w:cstheme="minorHAnsi"/>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A3 – </w:t>
      </w:r>
      <w:r>
        <w:rPr>
          <w:rFonts w:ascii="Franklin Gothic Medium Cond" w:hAnsi="Franklin Gothic Medium Cond" w:cs="TT163t00"/>
          <w:color w:val="3379BE"/>
          <w:sz w:val="24"/>
        </w:rPr>
        <w:t>Check for Significant Development</w:t>
      </w:r>
    </w:p>
    <w:p w14:paraId="41D11FBF" w14:textId="77777777" w:rsidR="00151F4D" w:rsidRPr="00707D86" w:rsidRDefault="00151F4D" w:rsidP="00151F4D">
      <w:pPr>
        <w:rPr>
          <w:rFonts w:cstheme="minorHAnsi"/>
        </w:rPr>
      </w:pPr>
      <w:r w:rsidRPr="00707D86">
        <w:rPr>
          <w:rFonts w:cstheme="minorHAnsi"/>
        </w:rPr>
        <w:t xml:space="preserve">This check involves using the National Land Cover Database (NLCD) dataset to assess increased urbanization in the watershed of the Zone A study. The ESRI USA NLCD Impervious Surface Time Series was used to create a raster showing the difference in imperviousness from 2001 to 2016. </w:t>
      </w:r>
    </w:p>
    <w:p w14:paraId="0EBBC213" w14:textId="77777777" w:rsidR="00151F4D" w:rsidRPr="00707D86" w:rsidRDefault="00151F4D" w:rsidP="00151F4D">
      <w:pPr>
        <w:rPr>
          <w:rFonts w:cstheme="minorHAnsi"/>
        </w:rPr>
      </w:pPr>
      <w:r w:rsidRPr="00707D86">
        <w:rPr>
          <w:rFonts w:cstheme="minorHAnsi"/>
        </w:rPr>
        <w:t>For BLE study areas, the effective Zone A data is primarily rural, forested areas that has seen minimal urbanization other than immediately around the larger communities within the watershed. Streams that were located in areas with little to no change passed this check.</w:t>
      </w:r>
    </w:p>
    <w:p w14:paraId="27F3A88D" w14:textId="22EFDB60" w:rsidR="00151F4D" w:rsidRDefault="00151F4D" w:rsidP="00BB6B49">
      <w:pPr>
        <w:rPr>
          <w:rFonts w:cstheme="minorHAnsi"/>
        </w:rPr>
      </w:pPr>
      <w:r w:rsidRPr="00707D86">
        <w:rPr>
          <w:rFonts w:cstheme="minorHAnsi"/>
        </w:rPr>
        <w:t>Based on the CNMS procedures, no HUC-12 basin passed all three Initial Assessment checks. Therefore, the assessment was ended.</w:t>
      </w:r>
    </w:p>
    <w:p w14:paraId="2CF3437E" w14:textId="77777777" w:rsidR="004F338D" w:rsidRPr="00BB6B49" w:rsidRDefault="004F338D" w:rsidP="00BB6B49">
      <w:pPr>
        <w:rPr>
          <w:rFonts w:cstheme="minorHAnsi"/>
        </w:rPr>
      </w:pPr>
    </w:p>
    <w:p w14:paraId="7D6B86CA" w14:textId="465A1042" w:rsidR="00151F4D" w:rsidRDefault="00151F4D" w:rsidP="00DD3477">
      <w:pPr>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Initial Assessment</w:t>
      </w:r>
      <w:r w:rsidRPr="00725C65">
        <w:rPr>
          <w:rFonts w:ascii="Franklin Gothic Medium Cond" w:hAnsi="Franklin Gothic Medium Cond" w:cs="TT163t00"/>
          <w:color w:val="3379BE"/>
          <w:sz w:val="24"/>
        </w:rPr>
        <w:t xml:space="preserve"> A4 – </w:t>
      </w:r>
      <w:r>
        <w:rPr>
          <w:rFonts w:ascii="Franklin Gothic Medium Cond" w:hAnsi="Franklin Gothic Medium Cond" w:cs="TT163t00"/>
          <w:color w:val="3379BE"/>
          <w:sz w:val="24"/>
        </w:rPr>
        <w:t>Check of Studies Backed by Technical Data</w:t>
      </w:r>
    </w:p>
    <w:p w14:paraId="211EE700" w14:textId="77777777" w:rsidR="00151F4D" w:rsidRPr="00707D86" w:rsidRDefault="00151F4D" w:rsidP="00151F4D">
      <w:pPr>
        <w:rPr>
          <w:rFonts w:cstheme="minorHAnsi"/>
        </w:rPr>
      </w:pPr>
      <w:r w:rsidRPr="00707D86">
        <w:rPr>
          <w:rFonts w:cstheme="minorHAnsi"/>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707D86">
        <w:rPr>
          <w:rFonts w:cstheme="minorHAnsi"/>
        </w:rPr>
        <w:t>are in agreement</w:t>
      </w:r>
      <w:proofErr w:type="gramEnd"/>
      <w:r w:rsidRPr="00707D86">
        <w:rPr>
          <w:rFonts w:cstheme="minorHAnsi"/>
        </w:rPr>
        <w:t>. If the effective Zone A study passes all initial assessment checks, but is not supported by modeling, or if the original engineering method used is unsupported or undocumented, a comparison of the BLE results and effective Zone A’s is performed.</w:t>
      </w:r>
    </w:p>
    <w:p w14:paraId="345F1976" w14:textId="3F608A3A" w:rsidR="004F338D" w:rsidRPr="004F338D" w:rsidRDefault="00151F4D" w:rsidP="004F338D">
      <w:pPr>
        <w:autoSpaceDE w:val="0"/>
        <w:autoSpaceDN w:val="0"/>
        <w:adjustRightInd w:val="0"/>
        <w:spacing w:before="200" w:after="120" w:line="240" w:lineRule="auto"/>
        <w:rPr>
          <w:rFonts w:cstheme="minorHAnsi"/>
        </w:rPr>
      </w:pPr>
      <w:r w:rsidRPr="00707D86">
        <w:rPr>
          <w:rFonts w:cstheme="minorHAnsi"/>
        </w:rPr>
        <w:t xml:space="preserve">While the HUC-12 watershed did not pass the Initial Assessment checks, this information has been provided as additional background data. The </w:t>
      </w:r>
      <w:r w:rsidR="00B01E34">
        <w:rPr>
          <w:rFonts w:cstheme="minorHAnsi"/>
        </w:rPr>
        <w:t>Palo Duro</w:t>
      </w:r>
      <w:r w:rsidRPr="00707D86">
        <w:rPr>
          <w:rFonts w:cstheme="minorHAnsi"/>
        </w:rPr>
        <w:t xml:space="preserve"> Watershed has Automated H &amp; H modeling developed during Map Modernization in the majority of counties within the watershed to back its current Zone A SFHAs. All Zone A streams fall within these counties, and therefore pass this check.</w:t>
      </w:r>
    </w:p>
    <w:p w14:paraId="7DAEEDE2" w14:textId="76A50934" w:rsidR="00151F4D" w:rsidRDefault="00151F4D" w:rsidP="004F338D">
      <w:pPr>
        <w:spacing w:before="200"/>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AE8F55B" w14:textId="77777777" w:rsidR="00151F4D" w:rsidRPr="00707D86" w:rsidRDefault="00151F4D" w:rsidP="00151F4D">
      <w:pPr>
        <w:rPr>
          <w:rFonts w:cstheme="minorHAnsi"/>
        </w:rPr>
      </w:pPr>
      <w:r w:rsidRPr="00707D86">
        <w:rPr>
          <w:rFonts w:cstheme="minorHAnsi"/>
        </w:rPr>
        <w:t xml:space="preserve">The BLE/effective Zone A comparison method leverages the existing Floodplain Boundary Standard (FBS) certification procedures described in FEMA Standards 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w:t>
      </w:r>
    </w:p>
    <w:p w14:paraId="16198073" w14:textId="3D21A368" w:rsidR="00151F4D" w:rsidRPr="00725C65" w:rsidRDefault="00151F4D" w:rsidP="00151F4D">
      <w:pPr>
        <w:autoSpaceDE w:val="0"/>
        <w:autoSpaceDN w:val="0"/>
        <w:adjustRightInd w:val="0"/>
        <w:spacing w:after="120" w:line="240" w:lineRule="auto"/>
        <w:rPr>
          <w:rFonts w:ascii="TT15Ct00" w:hAnsi="TT15Ct00" w:cs="TT15Ct00"/>
        </w:rPr>
      </w:pPr>
      <w:r w:rsidRPr="00725C65">
        <w:rPr>
          <w:rFonts w:ascii="TT15Ct00" w:hAnsi="TT15Ct00" w:cs="TT15Ct00"/>
          <w:b/>
        </w:rPr>
        <w:t>Vertical Tolerance:</w:t>
      </w:r>
      <w:r w:rsidRPr="00725C65">
        <w:rPr>
          <w:rFonts w:ascii="TT15Ct00" w:hAnsi="TT15Ct00" w:cs="TT15Ct00"/>
        </w:rPr>
        <w:t xml:space="preserve"> </w:t>
      </w:r>
      <w:r>
        <w:rPr>
          <w:rFonts w:ascii="TT15Ct00" w:hAnsi="TT15Ct00" w:cs="TT15Ct00"/>
        </w:rPr>
        <w:tab/>
      </w:r>
      <w:r w:rsidRPr="00725C65">
        <w:rPr>
          <w:rFonts w:ascii="TT15Ct00" w:hAnsi="TT15Ct00" w:cs="TT15Ct00"/>
        </w:rPr>
        <w:t xml:space="preserve">+/- </w:t>
      </w:r>
      <w:r w:rsidR="00A60384">
        <w:rPr>
          <w:rFonts w:ascii="TT15Ct00" w:hAnsi="TT15Ct00" w:cs="TT15Ct00"/>
        </w:rPr>
        <w:t>2.5</w:t>
      </w:r>
      <w:r w:rsidRPr="00725C65">
        <w:rPr>
          <w:rFonts w:ascii="TT15Ct00" w:hAnsi="TT15Ct00" w:cs="TT15Ct00"/>
        </w:rPr>
        <w:t xml:space="preserve"> feet (one-</w:t>
      </w:r>
      <w:r w:rsidR="00A60384">
        <w:rPr>
          <w:rFonts w:ascii="TT15Ct00" w:hAnsi="TT15Ct00" w:cs="TT15Ct00"/>
        </w:rPr>
        <w:t>quarter</w:t>
      </w:r>
      <w:r w:rsidRPr="00725C65">
        <w:rPr>
          <w:rFonts w:ascii="TT15Ct00" w:hAnsi="TT15Ct00" w:cs="TT15Ct00"/>
        </w:rPr>
        <w:t xml:space="preserve"> contour interval of assumed effective topographic</w:t>
      </w:r>
      <w:r>
        <w:rPr>
          <w:rFonts w:ascii="TT15Ct00" w:hAnsi="TT15Ct00" w:cs="TT15Ct00"/>
        </w:rPr>
        <w:t xml:space="preserve"> </w:t>
      </w:r>
      <w:r w:rsidRPr="00725C65">
        <w:rPr>
          <w:rFonts w:ascii="TT15Ct00" w:hAnsi="TT15Ct00" w:cs="TT15Ct00"/>
        </w:rPr>
        <w:t>source).</w:t>
      </w:r>
    </w:p>
    <w:p w14:paraId="6B616DD4" w14:textId="77777777" w:rsidR="00151F4D" w:rsidRDefault="00151F4D" w:rsidP="00151F4D">
      <w:pPr>
        <w:autoSpaceDE w:val="0"/>
        <w:autoSpaceDN w:val="0"/>
        <w:adjustRightInd w:val="0"/>
        <w:spacing w:after="0" w:line="240" w:lineRule="auto"/>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r w:rsidRPr="00725C65">
        <w:rPr>
          <w:rFonts w:ascii="TT15Ct00" w:hAnsi="TT15Ct00" w:cs="TT15Ct00"/>
        </w:rPr>
        <w:t>+/-75 feet (standard horizontal tolerance for BLE comparison testing).</w:t>
      </w:r>
    </w:p>
    <w:p w14:paraId="13BF44BF" w14:textId="77777777" w:rsidR="00151F4D" w:rsidRDefault="00151F4D" w:rsidP="00151F4D">
      <w:pPr>
        <w:autoSpaceDE w:val="0"/>
        <w:autoSpaceDN w:val="0"/>
        <w:adjustRightInd w:val="0"/>
        <w:spacing w:after="0" w:line="240" w:lineRule="auto"/>
        <w:rPr>
          <w:rFonts w:ascii="TT15Ct00" w:hAnsi="TT15Ct00" w:cs="TT15Ct00"/>
        </w:rPr>
      </w:pPr>
    </w:p>
    <w:p w14:paraId="2BBD0810" w14:textId="77777777" w:rsidR="00151F4D" w:rsidRPr="00FA2E31" w:rsidRDefault="00151F4D" w:rsidP="00151F4D">
      <w:pPr>
        <w:rPr>
          <w:rFonts w:cstheme="minorHAnsi"/>
        </w:rPr>
      </w:pPr>
      <w:r w:rsidRPr="00FA2E31">
        <w:rPr>
          <w:rFonts w:cstheme="minorHAnsi"/>
        </w:rPr>
        <w:t>While most of the HUC-12 watersheds did not pass the Initial Assessment checks, this information has been provided as additional background data. For the study area, there was a total of 46 HUC</w:t>
      </w:r>
      <w:r w:rsidRPr="00FA2E31">
        <w:rPr>
          <w:rFonts w:cstheme="minorHAnsi"/>
        </w:rPr>
        <w:noBreakHyphen/>
        <w:t>12 areas that were reviewed. Of these areas, the highest Pass/Fail percentage for any area was 2</w:t>
      </w:r>
      <w:r>
        <w:rPr>
          <w:rFonts w:cstheme="minorHAnsi"/>
        </w:rPr>
        <w:t>1</w:t>
      </w:r>
      <w:r w:rsidRPr="00FA2E31">
        <w:rPr>
          <w:rFonts w:cstheme="minorHAnsi"/>
        </w:rPr>
        <w:t>.</w:t>
      </w:r>
      <w:r>
        <w:rPr>
          <w:rFonts w:cstheme="minorHAnsi"/>
        </w:rPr>
        <w:t>6</w:t>
      </w:r>
      <w:r w:rsidRPr="00FA2E31">
        <w:rPr>
          <w:rFonts w:cstheme="minorHAnsi"/>
        </w:rPr>
        <w:t xml:space="preserve">% while the lowest was </w:t>
      </w:r>
      <w:r>
        <w:rPr>
          <w:rFonts w:cstheme="minorHAnsi"/>
        </w:rPr>
        <w:t>2</w:t>
      </w:r>
      <w:r w:rsidRPr="00FA2E31">
        <w:rPr>
          <w:rFonts w:cstheme="minorHAnsi"/>
        </w:rPr>
        <w:t>.</w:t>
      </w:r>
      <w:r>
        <w:rPr>
          <w:rFonts w:cstheme="minorHAnsi"/>
        </w:rPr>
        <w:t>7</w:t>
      </w:r>
      <w:r w:rsidRPr="00FA2E31">
        <w:rPr>
          <w:rFonts w:cstheme="minorHAnsi"/>
        </w:rPr>
        <w:t>%. However, the overall average for all areas was 11.</w:t>
      </w:r>
      <w:r>
        <w:rPr>
          <w:rFonts w:cstheme="minorHAnsi"/>
        </w:rPr>
        <w:t>4</w:t>
      </w:r>
      <w:r w:rsidRPr="00FA2E31">
        <w:rPr>
          <w:rFonts w:cstheme="minorHAnsi"/>
        </w:rPr>
        <w:t xml:space="preserve">%. Based on these results, no HUC-12 areas at a passing score, which is expected when dealing with mapping derived from USGS 24K map products versus that or mapping derived from high resolution LiDAR data. </w:t>
      </w:r>
    </w:p>
    <w:p w14:paraId="0DEB1BE4"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CNMS Validation Results</w:t>
      </w:r>
    </w:p>
    <w:p w14:paraId="1727092A" w14:textId="656B0DC0" w:rsidR="00151F4D" w:rsidRPr="00FA2E31" w:rsidRDefault="00151F4D" w:rsidP="00151F4D">
      <w:pPr>
        <w:rPr>
          <w:rFonts w:cstheme="minorHAnsi"/>
        </w:rPr>
      </w:pPr>
      <w:r w:rsidRPr="00FA2E31">
        <w:rPr>
          <w:rFonts w:cstheme="minorHAnsi"/>
        </w:rPr>
        <w:t xml:space="preserve">Based on the validation assessments and BLE comparison results described above, the CNMS inventory of Zone A studies in Lower Ouachita-Smackover Watershed study area has been updated, total miles in each of these categories are summarized in the following tables and illustrated in </w:t>
      </w:r>
      <w:r w:rsidRPr="00DB3AA4">
        <w:rPr>
          <w:rFonts w:cstheme="minorHAnsi"/>
          <w:b/>
          <w:bCs/>
        </w:rPr>
        <w:t xml:space="preserve">Figure </w:t>
      </w:r>
      <w:r w:rsidR="00DB3AA4">
        <w:rPr>
          <w:rFonts w:cstheme="minorHAnsi"/>
          <w:b/>
          <w:bCs/>
        </w:rPr>
        <w:t>7</w:t>
      </w:r>
      <w:r w:rsidRPr="00FA2E31">
        <w:rPr>
          <w:rFonts w:cstheme="minorHAnsi"/>
        </w:rPr>
        <w:t xml:space="preserve"> below. </w:t>
      </w:r>
    </w:p>
    <w:p w14:paraId="4F974A07" w14:textId="35EB9F3A" w:rsidR="00151F4D" w:rsidRDefault="00151F4D" w:rsidP="00151F4D">
      <w:pPr>
        <w:pStyle w:val="Caption"/>
        <w:keepNext/>
        <w:spacing w:before="200" w:after="60"/>
      </w:pPr>
      <w:bookmarkStart w:id="163" w:name="_Toc132192055"/>
      <w:r>
        <w:t xml:space="preserve">Table </w:t>
      </w:r>
      <w:fldSimple w:instr=" SEQ Table \* ARABIC ">
        <w:r w:rsidR="000C5E9C">
          <w:rPr>
            <w:noProof/>
          </w:rPr>
          <w:t>16</w:t>
        </w:r>
      </w:fldSimple>
      <w:r>
        <w:t>: Zone A Validation Results</w:t>
      </w:r>
      <w:bookmarkEnd w:id="163"/>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151F4D" w:rsidRPr="007F68DE" w14:paraId="195CCA0D" w14:textId="77777777" w:rsidTr="005D6796">
        <w:tc>
          <w:tcPr>
            <w:tcW w:w="2245" w:type="dxa"/>
            <w:shd w:val="clear" w:color="auto" w:fill="4472C4" w:themeFill="accent1"/>
            <w:vAlign w:val="center"/>
          </w:tcPr>
          <w:p w14:paraId="79FFCA1A"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710" w:type="dxa"/>
            <w:shd w:val="clear" w:color="auto" w:fill="4472C4" w:themeFill="accent1"/>
            <w:vAlign w:val="center"/>
          </w:tcPr>
          <w:p w14:paraId="64F9464C"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5490" w:type="dxa"/>
            <w:shd w:val="clear" w:color="auto" w:fill="4472C4" w:themeFill="accent1"/>
            <w:vAlign w:val="center"/>
          </w:tcPr>
          <w:p w14:paraId="4A0ABF61"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151F4D" w14:paraId="3490A795" w14:textId="77777777" w:rsidTr="005D6796">
        <w:tc>
          <w:tcPr>
            <w:tcW w:w="2245" w:type="dxa"/>
          </w:tcPr>
          <w:p w14:paraId="17C01816" w14:textId="77777777" w:rsidR="00151F4D" w:rsidRDefault="00151F4D" w:rsidP="005D6796">
            <w:pPr>
              <w:autoSpaceDE w:val="0"/>
              <w:autoSpaceDN w:val="0"/>
              <w:adjustRightInd w:val="0"/>
              <w:spacing w:after="120" w:line="259" w:lineRule="auto"/>
              <w:rPr>
                <w:rFonts w:ascii="TT15Ct00" w:hAnsi="TT15Ct00" w:cs="TT15Ct00"/>
              </w:rPr>
            </w:pPr>
            <w:r>
              <w:rPr>
                <w:rFonts w:ascii="TT15Ct00" w:hAnsi="TT15Ct00" w:cs="TT15Ct00"/>
              </w:rPr>
              <w:t>Valid</w:t>
            </w:r>
          </w:p>
        </w:tc>
        <w:tc>
          <w:tcPr>
            <w:tcW w:w="1710" w:type="dxa"/>
          </w:tcPr>
          <w:p w14:paraId="3F68C2C8" w14:textId="245AB729"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5490" w:type="dxa"/>
          </w:tcPr>
          <w:p w14:paraId="310554BD" w14:textId="0700983F" w:rsidR="00151F4D" w:rsidRDefault="00151F4D" w:rsidP="005D6796">
            <w:pPr>
              <w:autoSpaceDE w:val="0"/>
              <w:autoSpaceDN w:val="0"/>
              <w:adjustRightInd w:val="0"/>
              <w:spacing w:after="120" w:line="259" w:lineRule="auto"/>
              <w:rPr>
                <w:rFonts w:ascii="TT15Ct00" w:hAnsi="TT15Ct00" w:cs="TT15Ct00"/>
              </w:rPr>
            </w:pPr>
          </w:p>
        </w:tc>
      </w:tr>
      <w:tr w:rsidR="00151F4D" w14:paraId="7CB3CA49" w14:textId="77777777" w:rsidTr="005D6796">
        <w:tc>
          <w:tcPr>
            <w:tcW w:w="2245" w:type="dxa"/>
          </w:tcPr>
          <w:p w14:paraId="2C79DF90" w14:textId="77777777" w:rsidR="00151F4D" w:rsidRDefault="00151F4D" w:rsidP="005D6796">
            <w:pPr>
              <w:autoSpaceDE w:val="0"/>
              <w:autoSpaceDN w:val="0"/>
              <w:adjustRightInd w:val="0"/>
              <w:spacing w:after="120" w:line="259" w:lineRule="auto"/>
              <w:rPr>
                <w:rFonts w:ascii="TT15Ct00" w:hAnsi="TT15Ct00" w:cs="TT15Ct00"/>
              </w:rPr>
            </w:pPr>
            <w:r>
              <w:rPr>
                <w:rFonts w:ascii="TT15Ct00" w:hAnsi="TT15Ct00" w:cs="TT15Ct00"/>
              </w:rPr>
              <w:t>Unverified</w:t>
            </w:r>
          </w:p>
        </w:tc>
        <w:tc>
          <w:tcPr>
            <w:tcW w:w="1710" w:type="dxa"/>
          </w:tcPr>
          <w:p w14:paraId="5A826862" w14:textId="76259262"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5490" w:type="dxa"/>
          </w:tcPr>
          <w:p w14:paraId="57EB65F8" w14:textId="3CDD649B" w:rsidR="00151F4D" w:rsidRDefault="00151F4D" w:rsidP="005D6796">
            <w:pPr>
              <w:autoSpaceDE w:val="0"/>
              <w:autoSpaceDN w:val="0"/>
              <w:adjustRightInd w:val="0"/>
              <w:spacing w:after="120" w:line="259" w:lineRule="auto"/>
              <w:rPr>
                <w:rFonts w:ascii="TT15Ct00" w:hAnsi="TT15Ct00" w:cs="TT15Ct00"/>
              </w:rPr>
            </w:pPr>
          </w:p>
        </w:tc>
      </w:tr>
    </w:tbl>
    <w:p w14:paraId="186441A4" w14:textId="77777777" w:rsidR="00151F4D" w:rsidRDefault="00151F4D" w:rsidP="00151F4D"/>
    <w:p w14:paraId="5936F270" w14:textId="389ED7E2" w:rsidR="00151F4D" w:rsidRDefault="00151F4D" w:rsidP="00151F4D">
      <w:pPr>
        <w:pStyle w:val="Caption"/>
        <w:keepNext/>
        <w:spacing w:before="200" w:after="60"/>
      </w:pPr>
      <w:bookmarkStart w:id="164" w:name="_Toc132192056"/>
      <w:r>
        <w:lastRenderedPageBreak/>
        <w:t xml:space="preserve">Table </w:t>
      </w:r>
      <w:fldSimple w:instr=" SEQ Table \* ARABIC ">
        <w:r w:rsidR="000C5E9C">
          <w:rPr>
            <w:noProof/>
          </w:rPr>
          <w:t>17</w:t>
        </w:r>
      </w:fldSimple>
      <w:r>
        <w:t>: BLE Comparison Results</w:t>
      </w:r>
      <w:bookmarkEnd w:id="164"/>
    </w:p>
    <w:tbl>
      <w:tblPr>
        <w:tblStyle w:val="TableGrid"/>
        <w:tblW w:w="8725" w:type="dxa"/>
        <w:tblLayout w:type="fixed"/>
        <w:tblLook w:val="04A0" w:firstRow="1" w:lastRow="0" w:firstColumn="1" w:lastColumn="0" w:noHBand="0" w:noVBand="1"/>
      </w:tblPr>
      <w:tblGrid>
        <w:gridCol w:w="2965"/>
        <w:gridCol w:w="1620"/>
        <w:gridCol w:w="810"/>
        <w:gridCol w:w="720"/>
        <w:gridCol w:w="630"/>
        <w:gridCol w:w="630"/>
        <w:gridCol w:w="1350"/>
      </w:tblGrid>
      <w:tr w:rsidR="00A40B9C" w14:paraId="1A865A6A" w14:textId="77777777" w:rsidTr="00A40B9C">
        <w:tc>
          <w:tcPr>
            <w:tcW w:w="4585" w:type="dxa"/>
            <w:gridSpan w:val="2"/>
            <w:shd w:val="clear" w:color="auto" w:fill="4472C4" w:themeFill="accent1"/>
            <w:vAlign w:val="center"/>
          </w:tcPr>
          <w:p w14:paraId="2BFFA5EE" w14:textId="77777777" w:rsidR="00A40B9C" w:rsidRPr="00334EF0" w:rsidRDefault="00A40B9C" w:rsidP="005D6796">
            <w:pPr>
              <w:jc w:val="center"/>
              <w:rPr>
                <w:color w:val="FFFFFF" w:themeColor="background1"/>
              </w:rPr>
            </w:pPr>
            <w:r>
              <w:rPr>
                <w:color w:val="FFFFFF" w:themeColor="background1"/>
              </w:rPr>
              <w:t>HUC-12 Watershed</w:t>
            </w:r>
          </w:p>
        </w:tc>
        <w:tc>
          <w:tcPr>
            <w:tcW w:w="810" w:type="dxa"/>
            <w:vMerge w:val="restart"/>
            <w:shd w:val="clear" w:color="auto" w:fill="4472C4" w:themeFill="accent1"/>
            <w:vAlign w:val="center"/>
          </w:tcPr>
          <w:p w14:paraId="098D5CE1" w14:textId="77777777" w:rsidR="00A40B9C" w:rsidRPr="00334EF0" w:rsidRDefault="00A40B9C" w:rsidP="005D6796">
            <w:pPr>
              <w:jc w:val="center"/>
              <w:rPr>
                <w:color w:val="FFFFFF" w:themeColor="background1"/>
              </w:rPr>
            </w:pPr>
            <w:r>
              <w:rPr>
                <w:color w:val="FFFFFF" w:themeColor="background1"/>
              </w:rPr>
              <w:t>Total FBS Points</w:t>
            </w:r>
          </w:p>
        </w:tc>
        <w:tc>
          <w:tcPr>
            <w:tcW w:w="720" w:type="dxa"/>
            <w:vMerge w:val="restart"/>
            <w:shd w:val="clear" w:color="auto" w:fill="4472C4" w:themeFill="accent1"/>
            <w:vAlign w:val="center"/>
          </w:tcPr>
          <w:p w14:paraId="0F30C6CF" w14:textId="77777777" w:rsidR="00A40B9C" w:rsidRPr="00334EF0" w:rsidRDefault="00A40B9C" w:rsidP="005D6796">
            <w:pPr>
              <w:jc w:val="center"/>
              <w:rPr>
                <w:color w:val="FFFFFF" w:themeColor="background1"/>
              </w:rPr>
            </w:pPr>
            <w:r>
              <w:rPr>
                <w:color w:val="FFFFFF" w:themeColor="background1"/>
              </w:rPr>
              <w:t>Fail</w:t>
            </w:r>
          </w:p>
        </w:tc>
        <w:tc>
          <w:tcPr>
            <w:tcW w:w="630" w:type="dxa"/>
            <w:vMerge w:val="restart"/>
            <w:shd w:val="clear" w:color="auto" w:fill="4472C4" w:themeFill="accent1"/>
            <w:vAlign w:val="center"/>
          </w:tcPr>
          <w:p w14:paraId="5D47A6F9" w14:textId="77777777" w:rsidR="00A40B9C" w:rsidRPr="00334EF0" w:rsidRDefault="00A40B9C" w:rsidP="005D6796">
            <w:pPr>
              <w:jc w:val="center"/>
              <w:rPr>
                <w:color w:val="FFFFFF" w:themeColor="background1"/>
              </w:rPr>
            </w:pPr>
            <w:r>
              <w:rPr>
                <w:color w:val="FFFFFF" w:themeColor="background1"/>
              </w:rPr>
              <w:t>Pass</w:t>
            </w:r>
          </w:p>
        </w:tc>
        <w:tc>
          <w:tcPr>
            <w:tcW w:w="630" w:type="dxa"/>
            <w:vMerge w:val="restart"/>
            <w:shd w:val="clear" w:color="auto" w:fill="4472C4" w:themeFill="accent1"/>
            <w:vAlign w:val="center"/>
          </w:tcPr>
          <w:p w14:paraId="20DD8C01" w14:textId="77777777" w:rsidR="00A40B9C" w:rsidRPr="00334EF0" w:rsidRDefault="00A40B9C" w:rsidP="005D6796">
            <w:pPr>
              <w:jc w:val="center"/>
              <w:rPr>
                <w:color w:val="FFFFFF" w:themeColor="background1"/>
              </w:rPr>
            </w:pPr>
            <w:r>
              <w:rPr>
                <w:color w:val="FFFFFF" w:themeColor="background1"/>
              </w:rPr>
              <w:t>% Pass</w:t>
            </w:r>
          </w:p>
        </w:tc>
        <w:tc>
          <w:tcPr>
            <w:tcW w:w="1350" w:type="dxa"/>
            <w:vMerge w:val="restart"/>
            <w:shd w:val="clear" w:color="auto" w:fill="4472C4" w:themeFill="accent1"/>
            <w:vAlign w:val="center"/>
          </w:tcPr>
          <w:p w14:paraId="6E50CB44" w14:textId="77777777" w:rsidR="00A40B9C" w:rsidRPr="00334EF0" w:rsidRDefault="00A40B9C" w:rsidP="005D6796">
            <w:pPr>
              <w:jc w:val="center"/>
              <w:rPr>
                <w:color w:val="FFFFFF" w:themeColor="background1"/>
              </w:rPr>
            </w:pPr>
            <w:r>
              <w:rPr>
                <w:color w:val="FFFFFF" w:themeColor="background1"/>
              </w:rPr>
              <w:t>BLE Comparison Pass? (&gt;85%)</w:t>
            </w:r>
          </w:p>
        </w:tc>
      </w:tr>
      <w:tr w:rsidR="00A40B9C" w14:paraId="3C4CF92A" w14:textId="77777777" w:rsidTr="00A40B9C">
        <w:tc>
          <w:tcPr>
            <w:tcW w:w="2965" w:type="dxa"/>
            <w:shd w:val="clear" w:color="auto" w:fill="4472C4" w:themeFill="accent1"/>
            <w:vAlign w:val="center"/>
          </w:tcPr>
          <w:p w14:paraId="2F475ACB" w14:textId="77777777" w:rsidR="00A40B9C" w:rsidRPr="00334EF0" w:rsidRDefault="00A40B9C" w:rsidP="005D6796">
            <w:pPr>
              <w:jc w:val="center"/>
              <w:rPr>
                <w:color w:val="FFFFFF" w:themeColor="background1"/>
              </w:rPr>
            </w:pPr>
            <w:r>
              <w:rPr>
                <w:color w:val="FFFFFF" w:themeColor="background1"/>
              </w:rPr>
              <w:t>Watershed Name</w:t>
            </w:r>
          </w:p>
        </w:tc>
        <w:tc>
          <w:tcPr>
            <w:tcW w:w="1620" w:type="dxa"/>
            <w:shd w:val="clear" w:color="auto" w:fill="4472C4" w:themeFill="accent1"/>
            <w:vAlign w:val="center"/>
          </w:tcPr>
          <w:p w14:paraId="5F72DFC2" w14:textId="77777777" w:rsidR="00A40B9C" w:rsidRPr="00334EF0" w:rsidRDefault="00A40B9C" w:rsidP="005D6796">
            <w:pPr>
              <w:jc w:val="center"/>
              <w:rPr>
                <w:color w:val="FFFFFF" w:themeColor="background1"/>
              </w:rPr>
            </w:pPr>
            <w:r>
              <w:rPr>
                <w:color w:val="FFFFFF" w:themeColor="background1"/>
              </w:rPr>
              <w:t>HUC12 ID</w:t>
            </w:r>
          </w:p>
        </w:tc>
        <w:tc>
          <w:tcPr>
            <w:tcW w:w="810" w:type="dxa"/>
            <w:vMerge/>
            <w:shd w:val="clear" w:color="auto" w:fill="4472C4" w:themeFill="accent1"/>
          </w:tcPr>
          <w:p w14:paraId="54FEF04A" w14:textId="77777777" w:rsidR="00A40B9C" w:rsidRPr="00334EF0" w:rsidRDefault="00A40B9C" w:rsidP="005D6796">
            <w:pPr>
              <w:rPr>
                <w:color w:val="FFFFFF" w:themeColor="background1"/>
              </w:rPr>
            </w:pPr>
          </w:p>
        </w:tc>
        <w:tc>
          <w:tcPr>
            <w:tcW w:w="720" w:type="dxa"/>
            <w:vMerge/>
            <w:shd w:val="clear" w:color="auto" w:fill="4472C4" w:themeFill="accent1"/>
          </w:tcPr>
          <w:p w14:paraId="5355266A" w14:textId="77777777" w:rsidR="00A40B9C" w:rsidRPr="00334EF0" w:rsidRDefault="00A40B9C" w:rsidP="005D6796">
            <w:pPr>
              <w:rPr>
                <w:color w:val="FFFFFF" w:themeColor="background1"/>
              </w:rPr>
            </w:pPr>
          </w:p>
        </w:tc>
        <w:tc>
          <w:tcPr>
            <w:tcW w:w="630" w:type="dxa"/>
            <w:vMerge/>
            <w:shd w:val="clear" w:color="auto" w:fill="4472C4" w:themeFill="accent1"/>
          </w:tcPr>
          <w:p w14:paraId="04AFA10E" w14:textId="77777777" w:rsidR="00A40B9C" w:rsidRPr="00334EF0" w:rsidRDefault="00A40B9C" w:rsidP="005D6796">
            <w:pPr>
              <w:rPr>
                <w:color w:val="FFFFFF" w:themeColor="background1"/>
              </w:rPr>
            </w:pPr>
          </w:p>
        </w:tc>
        <w:tc>
          <w:tcPr>
            <w:tcW w:w="630" w:type="dxa"/>
            <w:vMerge/>
            <w:shd w:val="clear" w:color="auto" w:fill="4472C4" w:themeFill="accent1"/>
          </w:tcPr>
          <w:p w14:paraId="60C242D1" w14:textId="77777777" w:rsidR="00A40B9C" w:rsidRPr="00334EF0" w:rsidRDefault="00A40B9C" w:rsidP="005D6796">
            <w:pPr>
              <w:rPr>
                <w:color w:val="FFFFFF" w:themeColor="background1"/>
              </w:rPr>
            </w:pPr>
          </w:p>
        </w:tc>
        <w:tc>
          <w:tcPr>
            <w:tcW w:w="1350" w:type="dxa"/>
            <w:vMerge/>
            <w:shd w:val="clear" w:color="auto" w:fill="4472C4" w:themeFill="accent1"/>
          </w:tcPr>
          <w:p w14:paraId="178A36A0" w14:textId="77777777" w:rsidR="00A40B9C" w:rsidRPr="00334EF0" w:rsidRDefault="00A40B9C" w:rsidP="005D6796">
            <w:pPr>
              <w:rPr>
                <w:color w:val="FFFFFF" w:themeColor="background1"/>
              </w:rPr>
            </w:pPr>
          </w:p>
        </w:tc>
      </w:tr>
      <w:tr w:rsidR="00A40B9C" w14:paraId="7DE84D10" w14:textId="77777777" w:rsidTr="00A40B9C">
        <w:tc>
          <w:tcPr>
            <w:tcW w:w="2965" w:type="dxa"/>
            <w:vAlign w:val="center"/>
          </w:tcPr>
          <w:p w14:paraId="6FFF960C" w14:textId="3268F1BC" w:rsidR="00A40B9C" w:rsidRDefault="00A40B9C" w:rsidP="00A40B9C"/>
        </w:tc>
        <w:tc>
          <w:tcPr>
            <w:tcW w:w="1620" w:type="dxa"/>
            <w:vAlign w:val="center"/>
          </w:tcPr>
          <w:p w14:paraId="3B2C49BD" w14:textId="21E6E842" w:rsidR="00A40B9C" w:rsidRDefault="00A40B9C" w:rsidP="00A40B9C"/>
        </w:tc>
        <w:tc>
          <w:tcPr>
            <w:tcW w:w="810" w:type="dxa"/>
            <w:vAlign w:val="center"/>
          </w:tcPr>
          <w:p w14:paraId="2D15A969" w14:textId="532086F9" w:rsidR="00A40B9C" w:rsidRDefault="00A40B9C" w:rsidP="00A40B9C"/>
        </w:tc>
        <w:tc>
          <w:tcPr>
            <w:tcW w:w="720" w:type="dxa"/>
            <w:vAlign w:val="center"/>
          </w:tcPr>
          <w:p w14:paraId="3310DB24" w14:textId="12EE1822" w:rsidR="00A40B9C" w:rsidRDefault="00A40B9C" w:rsidP="00A40B9C"/>
        </w:tc>
        <w:tc>
          <w:tcPr>
            <w:tcW w:w="630" w:type="dxa"/>
            <w:vAlign w:val="center"/>
          </w:tcPr>
          <w:p w14:paraId="28B3BE2F" w14:textId="281D9BC8" w:rsidR="00A40B9C" w:rsidRDefault="00A40B9C" w:rsidP="00A40B9C"/>
        </w:tc>
        <w:tc>
          <w:tcPr>
            <w:tcW w:w="630" w:type="dxa"/>
            <w:vAlign w:val="center"/>
          </w:tcPr>
          <w:p w14:paraId="1293DD34" w14:textId="5DA899B5" w:rsidR="00A40B9C" w:rsidRDefault="00A40B9C" w:rsidP="00A40B9C"/>
        </w:tc>
        <w:tc>
          <w:tcPr>
            <w:tcW w:w="1350" w:type="dxa"/>
            <w:vAlign w:val="center"/>
          </w:tcPr>
          <w:p w14:paraId="4D99DC59" w14:textId="75807F82" w:rsidR="00A40B9C" w:rsidRDefault="00A40B9C" w:rsidP="00A40B9C"/>
        </w:tc>
      </w:tr>
      <w:tr w:rsidR="00A40B9C" w14:paraId="2D302712" w14:textId="77777777" w:rsidTr="00A40B9C">
        <w:tc>
          <w:tcPr>
            <w:tcW w:w="2965" w:type="dxa"/>
            <w:vAlign w:val="center"/>
          </w:tcPr>
          <w:p w14:paraId="53E14936" w14:textId="3FCFBF07" w:rsidR="00A40B9C" w:rsidRDefault="00A40B9C" w:rsidP="00A40B9C"/>
        </w:tc>
        <w:tc>
          <w:tcPr>
            <w:tcW w:w="1620" w:type="dxa"/>
            <w:vAlign w:val="center"/>
          </w:tcPr>
          <w:p w14:paraId="04C273C3" w14:textId="163D115C" w:rsidR="00A40B9C" w:rsidRDefault="00A40B9C" w:rsidP="00A40B9C"/>
        </w:tc>
        <w:tc>
          <w:tcPr>
            <w:tcW w:w="810" w:type="dxa"/>
            <w:vAlign w:val="center"/>
          </w:tcPr>
          <w:p w14:paraId="32DFBCD5" w14:textId="51251254" w:rsidR="00A40B9C" w:rsidRDefault="00A40B9C" w:rsidP="00A40B9C"/>
        </w:tc>
        <w:tc>
          <w:tcPr>
            <w:tcW w:w="720" w:type="dxa"/>
            <w:vAlign w:val="center"/>
          </w:tcPr>
          <w:p w14:paraId="4C5C0BAC" w14:textId="53AA8E61" w:rsidR="00A40B9C" w:rsidRDefault="00A40B9C" w:rsidP="00A40B9C"/>
        </w:tc>
        <w:tc>
          <w:tcPr>
            <w:tcW w:w="630" w:type="dxa"/>
            <w:vAlign w:val="center"/>
          </w:tcPr>
          <w:p w14:paraId="0238AC97" w14:textId="0224AA6B" w:rsidR="00A40B9C" w:rsidRDefault="00A40B9C" w:rsidP="00A40B9C"/>
        </w:tc>
        <w:tc>
          <w:tcPr>
            <w:tcW w:w="630" w:type="dxa"/>
            <w:vAlign w:val="center"/>
          </w:tcPr>
          <w:p w14:paraId="5341CDEF" w14:textId="6DCD9045" w:rsidR="00A40B9C" w:rsidRDefault="00A40B9C" w:rsidP="00A40B9C"/>
        </w:tc>
        <w:tc>
          <w:tcPr>
            <w:tcW w:w="1350" w:type="dxa"/>
            <w:vAlign w:val="center"/>
          </w:tcPr>
          <w:p w14:paraId="1E8622B2" w14:textId="7F0E9741" w:rsidR="00A40B9C" w:rsidRDefault="00A40B9C" w:rsidP="00A40B9C"/>
        </w:tc>
      </w:tr>
      <w:tr w:rsidR="00A40B9C" w14:paraId="4ED054AE" w14:textId="77777777" w:rsidTr="00A40B9C">
        <w:tc>
          <w:tcPr>
            <w:tcW w:w="2965" w:type="dxa"/>
            <w:vAlign w:val="center"/>
          </w:tcPr>
          <w:p w14:paraId="2B57A7B8" w14:textId="2A4433FF" w:rsidR="00A40B9C" w:rsidRDefault="00A40B9C" w:rsidP="00A40B9C"/>
        </w:tc>
        <w:tc>
          <w:tcPr>
            <w:tcW w:w="1620" w:type="dxa"/>
            <w:vAlign w:val="center"/>
          </w:tcPr>
          <w:p w14:paraId="5CCA10F0" w14:textId="1F0BFF0C" w:rsidR="00A40B9C" w:rsidRDefault="00A40B9C" w:rsidP="00A40B9C"/>
        </w:tc>
        <w:tc>
          <w:tcPr>
            <w:tcW w:w="810" w:type="dxa"/>
            <w:vAlign w:val="center"/>
          </w:tcPr>
          <w:p w14:paraId="4EF8B1E3" w14:textId="12609A4C" w:rsidR="00A40B9C" w:rsidRDefault="00A40B9C" w:rsidP="00A40B9C"/>
        </w:tc>
        <w:tc>
          <w:tcPr>
            <w:tcW w:w="720" w:type="dxa"/>
            <w:vAlign w:val="center"/>
          </w:tcPr>
          <w:p w14:paraId="35CD1E1E" w14:textId="5326CBAD" w:rsidR="00A40B9C" w:rsidRDefault="00A40B9C" w:rsidP="00A40B9C"/>
        </w:tc>
        <w:tc>
          <w:tcPr>
            <w:tcW w:w="630" w:type="dxa"/>
            <w:vAlign w:val="center"/>
          </w:tcPr>
          <w:p w14:paraId="190937C6" w14:textId="44999646" w:rsidR="00A40B9C" w:rsidRDefault="00A40B9C" w:rsidP="00A40B9C"/>
        </w:tc>
        <w:tc>
          <w:tcPr>
            <w:tcW w:w="630" w:type="dxa"/>
            <w:vAlign w:val="center"/>
          </w:tcPr>
          <w:p w14:paraId="11AD565D" w14:textId="7A7A65A0" w:rsidR="00A40B9C" w:rsidRDefault="00A40B9C" w:rsidP="00A40B9C"/>
        </w:tc>
        <w:tc>
          <w:tcPr>
            <w:tcW w:w="1350" w:type="dxa"/>
            <w:vAlign w:val="center"/>
          </w:tcPr>
          <w:p w14:paraId="41D6E070" w14:textId="1FE049C2" w:rsidR="00A40B9C" w:rsidRDefault="00A40B9C" w:rsidP="00A40B9C"/>
        </w:tc>
      </w:tr>
      <w:tr w:rsidR="00A40B9C" w14:paraId="0DF7B825" w14:textId="77777777" w:rsidTr="00A40B9C">
        <w:tc>
          <w:tcPr>
            <w:tcW w:w="2965" w:type="dxa"/>
            <w:vAlign w:val="center"/>
          </w:tcPr>
          <w:p w14:paraId="294D87D4" w14:textId="2E4CC25A" w:rsidR="00A40B9C" w:rsidRDefault="00A40B9C" w:rsidP="00A40B9C"/>
        </w:tc>
        <w:tc>
          <w:tcPr>
            <w:tcW w:w="1620" w:type="dxa"/>
            <w:vAlign w:val="center"/>
          </w:tcPr>
          <w:p w14:paraId="1E60AA15" w14:textId="63863283" w:rsidR="00A40B9C" w:rsidRDefault="00A40B9C" w:rsidP="00A40B9C"/>
        </w:tc>
        <w:tc>
          <w:tcPr>
            <w:tcW w:w="810" w:type="dxa"/>
            <w:vAlign w:val="center"/>
          </w:tcPr>
          <w:p w14:paraId="7D69A7D7" w14:textId="4EF336B2" w:rsidR="00A40B9C" w:rsidRDefault="00A40B9C" w:rsidP="00A40B9C"/>
        </w:tc>
        <w:tc>
          <w:tcPr>
            <w:tcW w:w="720" w:type="dxa"/>
            <w:vAlign w:val="center"/>
          </w:tcPr>
          <w:p w14:paraId="5958D67E" w14:textId="4F9980E8" w:rsidR="00A40B9C" w:rsidRDefault="00A40B9C" w:rsidP="00A40B9C"/>
        </w:tc>
        <w:tc>
          <w:tcPr>
            <w:tcW w:w="630" w:type="dxa"/>
            <w:vAlign w:val="center"/>
          </w:tcPr>
          <w:p w14:paraId="4029957C" w14:textId="165ED837" w:rsidR="00A40B9C" w:rsidRDefault="00A40B9C" w:rsidP="00A40B9C"/>
        </w:tc>
        <w:tc>
          <w:tcPr>
            <w:tcW w:w="630" w:type="dxa"/>
            <w:vAlign w:val="center"/>
          </w:tcPr>
          <w:p w14:paraId="16589D9A" w14:textId="23B29DDC" w:rsidR="00A40B9C" w:rsidRDefault="00A40B9C" w:rsidP="00A40B9C"/>
        </w:tc>
        <w:tc>
          <w:tcPr>
            <w:tcW w:w="1350" w:type="dxa"/>
            <w:vAlign w:val="center"/>
          </w:tcPr>
          <w:p w14:paraId="60A2D178" w14:textId="158B7FCD" w:rsidR="00A40B9C" w:rsidRDefault="00A40B9C" w:rsidP="00A40B9C"/>
        </w:tc>
      </w:tr>
      <w:tr w:rsidR="00A40B9C" w14:paraId="6510F980" w14:textId="77777777" w:rsidTr="00A40B9C">
        <w:tc>
          <w:tcPr>
            <w:tcW w:w="2965" w:type="dxa"/>
            <w:vAlign w:val="center"/>
          </w:tcPr>
          <w:p w14:paraId="7360108C" w14:textId="4FE96DBF" w:rsidR="00A40B9C" w:rsidRDefault="00A40B9C" w:rsidP="00A40B9C"/>
        </w:tc>
        <w:tc>
          <w:tcPr>
            <w:tcW w:w="1620" w:type="dxa"/>
            <w:vAlign w:val="center"/>
          </w:tcPr>
          <w:p w14:paraId="4767B209" w14:textId="27284B9C" w:rsidR="00A40B9C" w:rsidRDefault="00A40B9C" w:rsidP="00A40B9C"/>
        </w:tc>
        <w:tc>
          <w:tcPr>
            <w:tcW w:w="810" w:type="dxa"/>
            <w:vAlign w:val="center"/>
          </w:tcPr>
          <w:p w14:paraId="7025E1C0" w14:textId="0CC2C5BB" w:rsidR="00A40B9C" w:rsidRDefault="00A40B9C" w:rsidP="00A40B9C"/>
        </w:tc>
        <w:tc>
          <w:tcPr>
            <w:tcW w:w="720" w:type="dxa"/>
            <w:vAlign w:val="center"/>
          </w:tcPr>
          <w:p w14:paraId="785284D3" w14:textId="76BB5BEF" w:rsidR="00A40B9C" w:rsidRDefault="00A40B9C" w:rsidP="00A40B9C"/>
        </w:tc>
        <w:tc>
          <w:tcPr>
            <w:tcW w:w="630" w:type="dxa"/>
            <w:vAlign w:val="center"/>
          </w:tcPr>
          <w:p w14:paraId="10BE7915" w14:textId="19A55505" w:rsidR="00A40B9C" w:rsidRDefault="00A40B9C" w:rsidP="00A40B9C"/>
        </w:tc>
        <w:tc>
          <w:tcPr>
            <w:tcW w:w="630" w:type="dxa"/>
            <w:vAlign w:val="center"/>
          </w:tcPr>
          <w:p w14:paraId="7637D9CA" w14:textId="1F62500A" w:rsidR="00A40B9C" w:rsidRDefault="00A40B9C" w:rsidP="00A40B9C"/>
        </w:tc>
        <w:tc>
          <w:tcPr>
            <w:tcW w:w="1350" w:type="dxa"/>
            <w:vAlign w:val="center"/>
          </w:tcPr>
          <w:p w14:paraId="57AB1F4E" w14:textId="51C8CCB6" w:rsidR="00A40B9C" w:rsidRDefault="00A40B9C" w:rsidP="00A40B9C"/>
        </w:tc>
      </w:tr>
    </w:tbl>
    <w:p w14:paraId="4E0FB243" w14:textId="6BB1C436" w:rsidR="00163B9A" w:rsidRDefault="000E53D1" w:rsidP="004675FE">
      <w:pPr>
        <w:pStyle w:val="Caption"/>
        <w:jc w:val="center"/>
      </w:pPr>
      <w:bookmarkStart w:id="165" w:name="_Toc132192014"/>
      <w:r>
        <w:t xml:space="preserve">Figure </w:t>
      </w:r>
      <w:fldSimple w:instr=" SEQ Figure \* ARABIC ">
        <w:r w:rsidR="00B47B8B">
          <w:rPr>
            <w:noProof/>
          </w:rPr>
          <w:t>10</w:t>
        </w:r>
      </w:fldSimple>
      <w:r>
        <w:t>: CNMS Validation Results</w:t>
      </w:r>
      <w:bookmarkEnd w:id="165"/>
    </w:p>
    <w:p w14:paraId="091C8908" w14:textId="3C08BD61" w:rsidR="00334EF0" w:rsidRDefault="00163B9A" w:rsidP="00163B9A">
      <w:pPr>
        <w:pStyle w:val="Heading1"/>
        <w:rPr>
          <w:rFonts w:ascii="Franklin Gothic Medium Cond" w:hAnsi="Franklin Gothic Medium Cond"/>
          <w:b w:val="0"/>
          <w:color w:val="4472C4" w:themeColor="accent1"/>
        </w:rPr>
      </w:pPr>
      <w:bookmarkStart w:id="166" w:name="_Toc131777821"/>
      <w:commentRangeStart w:id="167"/>
      <w:r>
        <w:rPr>
          <w:rFonts w:ascii="Franklin Gothic Medium Cond" w:hAnsi="Franklin Gothic Medium Cond"/>
          <w:b w:val="0"/>
          <w:color w:val="4472C4" w:themeColor="accent1"/>
        </w:rPr>
        <w:t>Re</w:t>
      </w:r>
      <w:r w:rsidRPr="00163B9A">
        <w:rPr>
          <w:rFonts w:ascii="Franklin Gothic Medium Cond" w:hAnsi="Franklin Gothic Medium Cond"/>
          <w:b w:val="0"/>
          <w:color w:val="4472C4" w:themeColor="accent1"/>
        </w:rPr>
        <w:t>ferences</w:t>
      </w:r>
      <w:bookmarkEnd w:id="166"/>
      <w:commentRangeEnd w:id="167"/>
      <w:r w:rsidR="007C750B">
        <w:rPr>
          <w:rStyle w:val="CommentReference"/>
          <w:rFonts w:asciiTheme="minorHAnsi" w:eastAsiaTheme="minorEastAsia" w:hAnsiTheme="minorHAnsi" w:cstheme="minorBidi"/>
          <w:b w:val="0"/>
          <w:bCs w:val="0"/>
          <w:color w:val="auto"/>
        </w:rPr>
        <w:commentReference w:id="167"/>
      </w:r>
    </w:p>
    <w:p w14:paraId="26C1B01B" w14:textId="77777777" w:rsidR="00163B9A" w:rsidRDefault="00163B9A" w:rsidP="00163B9A">
      <w:r>
        <w:t>Bibliography list of references used and referred to throughout document.</w:t>
      </w:r>
    </w:p>
    <w:p w14:paraId="6F8DB820" w14:textId="195C546B" w:rsidR="00346879" w:rsidRDefault="00163B9A" w:rsidP="003468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 xml:space="preserve">USGS. Multi-Resolution Land Characteristics Consortium. </w:t>
      </w:r>
      <w:r>
        <w:rPr>
          <w:rFonts w:ascii="TT15Dt00" w:hAnsi="TT15Dt00" w:cs="TT15Dt00"/>
        </w:rPr>
        <w:t>National Land Cover Database</w:t>
      </w:r>
      <w:r w:rsidR="00346879">
        <w:rPr>
          <w:rFonts w:ascii="TT15Dt00" w:hAnsi="TT15Dt00" w:cs="TT15Dt00"/>
        </w:rPr>
        <w:t xml:space="preserve"> </w:t>
      </w:r>
      <w:r>
        <w:rPr>
          <w:rFonts w:ascii="TT15Dt00" w:hAnsi="TT15Dt00" w:cs="TT15Dt00"/>
        </w:rPr>
        <w:t>201</w:t>
      </w:r>
      <w:r w:rsidR="00985CD0">
        <w:rPr>
          <w:rFonts w:ascii="TT15Dt00" w:hAnsi="TT15Dt00" w:cs="TT15Dt00"/>
        </w:rPr>
        <w:t>9</w:t>
      </w:r>
      <w:r>
        <w:rPr>
          <w:rFonts w:ascii="TT15Ct00" w:hAnsi="TT15Ct00" w:cs="TT15Ct00"/>
        </w:rPr>
        <w:t>. (</w:t>
      </w:r>
      <w:hyperlink r:id="rId32" w:history="1">
        <w:r w:rsidR="00985CD0">
          <w:rPr>
            <w:rStyle w:val="Hyperlink"/>
            <w:rFonts w:ascii="TT15Ct00" w:hAnsi="TT15Ct00" w:cs="TT15Ct00"/>
          </w:rPr>
          <w:t>https://s3-us-west-2.amazonaws.com/mrlc/nlcd_2019_land_cover_l48_20210604.zip</w:t>
        </w:r>
      </w:hyperlink>
      <w:r>
        <w:rPr>
          <w:rFonts w:ascii="TT15Ct00" w:hAnsi="TT15Ct00" w:cs="TT15Ct00"/>
        </w:rPr>
        <w:t>).</w:t>
      </w:r>
    </w:p>
    <w:p w14:paraId="2ADD85EF" w14:textId="77777777" w:rsidR="00354979" w:rsidRDefault="00163B9A" w:rsidP="003549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Chow, Ven T. "Development of Uniform Flow and</w:t>
      </w:r>
      <w:r w:rsidR="00346879">
        <w:rPr>
          <w:rFonts w:ascii="TT15Ct00" w:hAnsi="TT15Ct00" w:cs="TT15Ct00"/>
        </w:rPr>
        <w:t xml:space="preserve"> Its Formulas." </w:t>
      </w:r>
      <w:r w:rsidR="00346879">
        <w:rPr>
          <w:rFonts w:ascii="TT15Dt00" w:hAnsi="TT15Dt00" w:cs="TT15Dt00"/>
        </w:rPr>
        <w:t>Open Channel Hydraulics</w:t>
      </w:r>
      <w:r w:rsidR="00346879">
        <w:rPr>
          <w:rFonts w:ascii="TT15Ct00" w:hAnsi="TT15Ct00" w:cs="TT15Ct00"/>
        </w:rPr>
        <w:t>. Caldwell, NJ: Blackburn, 1959. 109-113. Print.</w:t>
      </w:r>
    </w:p>
    <w:p w14:paraId="0A9F0E02" w14:textId="7C6C7487" w:rsidR="00EA1A04" w:rsidRDefault="00354979" w:rsidP="0021281C">
      <w:pPr>
        <w:numPr>
          <w:ilvl w:val="0"/>
          <w:numId w:val="17"/>
        </w:numPr>
        <w:autoSpaceDE w:val="0"/>
        <w:autoSpaceDN w:val="0"/>
        <w:adjustRightInd w:val="0"/>
        <w:spacing w:line="240" w:lineRule="auto"/>
        <w:ind w:left="540" w:hanging="540"/>
        <w:rPr>
          <w:rFonts w:ascii="TT15Ct00" w:hAnsi="TT15Ct00" w:cs="TT15Ct00"/>
        </w:rPr>
      </w:pPr>
      <w:r w:rsidRPr="00354979">
        <w:rPr>
          <w:rFonts w:ascii="TT15Ct00" w:hAnsi="TT15Ct00" w:cs="TT15Ct00"/>
        </w:rPr>
        <w:t>FEMA, “Guidance for Flood Risk Analysis and Mapping – First Order Approximation”, November 2014. (</w:t>
      </w:r>
      <w:hyperlink r:id="rId33" w:history="1">
        <w:r w:rsidRPr="00F417CD">
          <w:rPr>
            <w:rStyle w:val="Hyperlink"/>
            <w:rFonts w:ascii="TT15Ct00" w:hAnsi="TT15Ct00" w:cs="TT15Ct00"/>
          </w:rPr>
          <w:t>http://www.fema.gov/media-library-data/1420849667914-c1656173985d814d0e62f80818505969/FOA_Guidance_Nov_2014.pdf</w:t>
        </w:r>
      </w:hyperlink>
      <w:r w:rsidRPr="00354979">
        <w:rPr>
          <w:rFonts w:ascii="TT15Ct00" w:hAnsi="TT15Ct00" w:cs="TT15Ct00"/>
        </w:rPr>
        <w:t>).</w:t>
      </w:r>
      <w:r>
        <w:rPr>
          <w:rFonts w:ascii="TT15Ct00" w:hAnsi="TT15Ct00" w:cs="TT15Ct00"/>
        </w:rPr>
        <w:t xml:space="preserve"> </w:t>
      </w:r>
    </w:p>
    <w:p w14:paraId="205106EB" w14:textId="350EB61E" w:rsidR="0021281C" w:rsidRPr="00E37B03" w:rsidRDefault="0021281C" w:rsidP="0021281C">
      <w:pPr>
        <w:numPr>
          <w:ilvl w:val="0"/>
          <w:numId w:val="17"/>
        </w:numPr>
        <w:autoSpaceDE w:val="0"/>
        <w:autoSpaceDN w:val="0"/>
        <w:adjustRightInd w:val="0"/>
        <w:spacing w:line="240" w:lineRule="auto"/>
        <w:ind w:left="540" w:hanging="540"/>
        <w:rPr>
          <w:rStyle w:val="Hyperlink"/>
          <w:rFonts w:ascii="TT15Ct00" w:hAnsi="TT15Ct00" w:cs="TT15Ct00"/>
          <w:color w:val="auto"/>
          <w:u w:val="none"/>
        </w:rPr>
      </w:pPr>
      <w:r w:rsidRPr="00346879">
        <w:rPr>
          <w:rFonts w:ascii="TT15Ct00" w:hAnsi="TT15Ct00" w:cs="TT15Ct00"/>
        </w:rPr>
        <w:t xml:space="preserve">FEMA Region 6, “Base Level Engineering Submittal Guidance”, June 2017. </w:t>
      </w:r>
      <w:r>
        <w:rPr>
          <w:rFonts w:ascii="TT15Ct00" w:hAnsi="TT15Ct00" w:cs="TT15Ct00"/>
        </w:rPr>
        <w:t>(</w:t>
      </w:r>
      <w:hyperlink r:id="rId34" w:history="1">
        <w:r w:rsidRPr="00346879">
          <w:rPr>
            <w:rStyle w:val="Hyperlink"/>
            <w:rFonts w:ascii="TT15Ct00" w:hAnsi="TT15Ct00" w:cs="TT15Ct00"/>
          </w:rPr>
          <w:t>https://rmd.msc.fema.gov/Regions/VI/Ph0_Investment/1/Base%20Level%20Engineering/Submittal%20Guidance/20170615_BLE%20Submittal%20Guidance_R6.pdf</w:t>
        </w:r>
      </w:hyperlink>
      <w:r>
        <w:rPr>
          <w:rStyle w:val="Hyperlink"/>
          <w:rFonts w:ascii="TT15Ct00" w:hAnsi="TT15Ct00" w:cs="TT15Ct00"/>
        </w:rPr>
        <w:t>)</w:t>
      </w:r>
    </w:p>
    <w:p w14:paraId="3F3AC815" w14:textId="794FCCE3" w:rsidR="00E37B03" w:rsidRPr="00E37B03" w:rsidRDefault="00E37B03" w:rsidP="00E37B03">
      <w:pPr>
        <w:autoSpaceDE w:val="0"/>
        <w:autoSpaceDN w:val="0"/>
        <w:adjustRightInd w:val="0"/>
        <w:spacing w:line="240" w:lineRule="auto"/>
        <w:ind w:left="540" w:hanging="540"/>
        <w:rPr>
          <w:rFonts w:ascii="TT15Ct00" w:hAnsi="TT15Ct00" w:cs="TT15Ct00"/>
        </w:rPr>
      </w:pPr>
      <w:r>
        <w:rPr>
          <w:rFonts w:ascii="TT15Ct00" w:hAnsi="TT15Ct00" w:cs="TT15Ct00"/>
        </w:rPr>
        <w:t xml:space="preserve">5. </w:t>
      </w:r>
      <w:r>
        <w:rPr>
          <w:rFonts w:ascii="TT15Ct00" w:hAnsi="TT15Ct00" w:cs="TT15Ct00"/>
        </w:rPr>
        <w:tab/>
      </w:r>
      <w:r w:rsidRPr="00E37B03">
        <w:rPr>
          <w:rFonts w:ascii="TT15Ct00" w:hAnsi="TT15Ct00" w:cs="TT15Ct00"/>
        </w:rPr>
        <w:t>Asquith, W.H., and Roussel, M.C., 2009, Regression equations for estimation of annual peak-streamflow frequency</w:t>
      </w:r>
      <w:r>
        <w:rPr>
          <w:rFonts w:ascii="TT15Ct00" w:hAnsi="TT15Ct00" w:cs="TT15Ct00"/>
        </w:rPr>
        <w:t xml:space="preserve"> </w:t>
      </w:r>
      <w:r w:rsidRPr="00E37B03">
        <w:rPr>
          <w:rFonts w:ascii="TT15Ct00" w:hAnsi="TT15Ct00" w:cs="TT15Ct00"/>
        </w:rPr>
        <w:t>for undeveloped watersheds in Texas using an L-moment-based, PRESS -minimized, residual-adjusted approach</w:t>
      </w:r>
      <w:r>
        <w:rPr>
          <w:rFonts w:ascii="TT15Ct00" w:hAnsi="TT15Ct00" w:cs="TT15Ct00"/>
        </w:rPr>
        <w:t xml:space="preserve">, </w:t>
      </w:r>
      <w:r w:rsidRPr="00E37B03">
        <w:rPr>
          <w:rFonts w:ascii="TT15Ct00" w:hAnsi="TT15Ct00" w:cs="TT15Ct00"/>
        </w:rPr>
        <w:t>U.S. Geological Survey Scientific Investigations Report 2009–5087, 48 p</w:t>
      </w:r>
      <w:r>
        <w:rPr>
          <w:rFonts w:ascii="TT15Ct00" w:hAnsi="TT15Ct00" w:cs="TT15Ct00"/>
        </w:rPr>
        <w:t>,</w:t>
      </w:r>
      <w:r w:rsidRPr="00E37B03">
        <w:rPr>
          <w:rFonts w:ascii="TT15Ct00" w:hAnsi="TT15Ct00" w:cs="TT15Ct00"/>
        </w:rPr>
        <w:t xml:space="preserve"> http://pubs.usgs.gov/sir/2009/5087</w:t>
      </w:r>
    </w:p>
    <w:sectPr w:rsidR="00E37B03" w:rsidRPr="00E37B03">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Fatimah, Waqar" w:date="2023-06-29T13:09:00Z" w:initials="FW">
    <w:p w14:paraId="2173E6D8" w14:textId="29AF4222" w:rsidR="00556C1A" w:rsidRDefault="00556C1A">
      <w:pPr>
        <w:pStyle w:val="CommentText"/>
      </w:pPr>
      <w:r>
        <w:rPr>
          <w:rStyle w:val="CommentReference"/>
        </w:rPr>
        <w:annotationRef/>
      </w:r>
      <w:r>
        <w:t>Please revise draft updated date</w:t>
      </w:r>
    </w:p>
  </w:comment>
  <w:comment w:id="1" w:author="Brynn Bodwell" w:date="2023-07-19T12:15:00Z" w:initials="BB">
    <w:p w14:paraId="2E1255E1" w14:textId="77777777" w:rsidR="00A05695" w:rsidRDefault="00A05695" w:rsidP="00480452">
      <w:pPr>
        <w:pStyle w:val="CommentText"/>
      </w:pPr>
      <w:r>
        <w:rPr>
          <w:rStyle w:val="CommentReference"/>
        </w:rPr>
        <w:annotationRef/>
      </w:r>
      <w:r>
        <w:t>Updated.</w:t>
      </w:r>
    </w:p>
  </w:comment>
  <w:comment w:id="2" w:author="Fatimah, Waqar" w:date="2023-06-29T13:09:00Z" w:initials="FW">
    <w:p w14:paraId="4388EE70" w14:textId="7E38A2DE" w:rsidR="00556C1A" w:rsidRDefault="00556C1A">
      <w:pPr>
        <w:pStyle w:val="CommentText"/>
      </w:pPr>
      <w:r>
        <w:rPr>
          <w:rStyle w:val="CommentReference"/>
        </w:rPr>
        <w:annotationRef/>
      </w:r>
      <w:r>
        <w:t>Update MIP location</w:t>
      </w:r>
    </w:p>
  </w:comment>
  <w:comment w:id="3" w:author="Brynn Bodwell" w:date="2023-07-19T12:14:00Z" w:initials="BB">
    <w:p w14:paraId="53A77DEA" w14:textId="77777777" w:rsidR="00A05695" w:rsidRDefault="00A05695" w:rsidP="000B5A7A">
      <w:pPr>
        <w:pStyle w:val="CommentText"/>
      </w:pPr>
      <w:r>
        <w:rPr>
          <w:rStyle w:val="CommentReference"/>
        </w:rPr>
        <w:annotationRef/>
      </w:r>
      <w:r>
        <w:t>The project has not been assigned a case number yet, so there is no location.</w:t>
      </w:r>
    </w:p>
  </w:comment>
  <w:comment w:id="4" w:author="Fatimah, Waqar" w:date="2023-06-29T13:09:00Z" w:initials="FW">
    <w:p w14:paraId="53C907B4" w14:textId="46EEBE2A" w:rsidR="00556C1A" w:rsidRDefault="00556C1A">
      <w:pPr>
        <w:pStyle w:val="CommentText"/>
      </w:pPr>
      <w:r>
        <w:rPr>
          <w:rStyle w:val="CommentReference"/>
        </w:rPr>
        <w:annotationRef/>
      </w:r>
      <w:r>
        <w:t>This should be updated to current date</w:t>
      </w:r>
    </w:p>
  </w:comment>
  <w:comment w:id="5" w:author="Brynn Bodwell" w:date="2023-07-19T12:14:00Z" w:initials="BB">
    <w:p w14:paraId="500239EF" w14:textId="77777777" w:rsidR="00A05695" w:rsidRDefault="00A05695" w:rsidP="00762BD2">
      <w:pPr>
        <w:pStyle w:val="CommentText"/>
      </w:pPr>
      <w:r>
        <w:rPr>
          <w:rStyle w:val="CommentReference"/>
        </w:rPr>
        <w:annotationRef/>
      </w:r>
      <w:r>
        <w:t>Updated.</w:t>
      </w:r>
    </w:p>
  </w:comment>
  <w:comment w:id="6" w:author="Fatimah, Waqar" w:date="2023-06-29T13:10:00Z" w:initials="FW">
    <w:p w14:paraId="55535018" w14:textId="6F38E7D6" w:rsidR="00556C1A" w:rsidRDefault="00556C1A">
      <w:pPr>
        <w:pStyle w:val="CommentText"/>
      </w:pPr>
      <w:r>
        <w:rPr>
          <w:rStyle w:val="CommentReference"/>
        </w:rPr>
        <w:annotationRef/>
      </w:r>
      <w:r>
        <w:t>Table of contents and page numbers are not updated</w:t>
      </w:r>
    </w:p>
  </w:comment>
  <w:comment w:id="7" w:author="Jennings, Kathryn" w:date="2023-06-27T13:10:00Z" w:initials="JK">
    <w:p w14:paraId="7FD94545" w14:textId="1CC3AB46" w:rsidR="00C453D4" w:rsidRDefault="00C453D4">
      <w:pPr>
        <w:pStyle w:val="CommentText"/>
      </w:pPr>
      <w:r>
        <w:rPr>
          <w:rStyle w:val="CommentReference"/>
        </w:rPr>
        <w:annotationRef/>
      </w:r>
      <w:r>
        <w:t>Please update all page numbers at the end</w:t>
      </w:r>
    </w:p>
  </w:comment>
  <w:comment w:id="11" w:author="Fatimah, Waqar" w:date="2023-06-29T13:14:00Z" w:initials="FW">
    <w:p w14:paraId="76E8144C" w14:textId="6E9E9BAC" w:rsidR="00556C1A" w:rsidRDefault="00556C1A">
      <w:pPr>
        <w:pStyle w:val="CommentText"/>
      </w:pPr>
      <w:r>
        <w:rPr>
          <w:rStyle w:val="CommentReference"/>
        </w:rPr>
        <w:annotationRef/>
      </w:r>
      <w:r>
        <w:t>Update the CNMS miles after CNMS production</w:t>
      </w:r>
    </w:p>
  </w:comment>
  <w:comment w:id="12" w:author="Brynn Bodwell" w:date="2023-07-20T10:57:00Z" w:initials="BB">
    <w:p w14:paraId="6A1A830A" w14:textId="77777777" w:rsidR="005E1F28" w:rsidRDefault="005E1F28" w:rsidP="00F421A3">
      <w:pPr>
        <w:pStyle w:val="CommentText"/>
      </w:pPr>
      <w:r>
        <w:rPr>
          <w:rStyle w:val="CommentReference"/>
        </w:rPr>
        <w:annotationRef/>
      </w:r>
      <w:r>
        <w:t>Noted.</w:t>
      </w:r>
    </w:p>
  </w:comment>
  <w:comment w:id="15" w:author="Fatimah, Waqar" w:date="2023-06-29T13:14:00Z" w:initials="FW">
    <w:p w14:paraId="55C709D9" w14:textId="6117A7D5" w:rsidR="00556C1A" w:rsidRDefault="00556C1A">
      <w:pPr>
        <w:pStyle w:val="CommentText"/>
      </w:pPr>
      <w:r>
        <w:rPr>
          <w:rStyle w:val="CommentReference"/>
        </w:rPr>
        <w:annotationRef/>
      </w:r>
      <w:r>
        <w:t>Update after CNMS production</w:t>
      </w:r>
    </w:p>
  </w:comment>
  <w:comment w:id="16" w:author="Brynn Bodwell" w:date="2023-07-20T10:57:00Z" w:initials="BB">
    <w:p w14:paraId="25477EA4" w14:textId="77777777" w:rsidR="005E1F28" w:rsidRDefault="005E1F28" w:rsidP="00263C85">
      <w:pPr>
        <w:pStyle w:val="CommentText"/>
      </w:pPr>
      <w:r>
        <w:rPr>
          <w:rStyle w:val="CommentReference"/>
        </w:rPr>
        <w:annotationRef/>
      </w:r>
      <w:r>
        <w:t>Noted.</w:t>
      </w:r>
    </w:p>
  </w:comment>
  <w:comment w:id="21" w:author="Fatimah, Waqar" w:date="2023-06-29T13:23:00Z" w:initials="FW">
    <w:p w14:paraId="03BC0B2A" w14:textId="1066FA89" w:rsidR="00D70E10" w:rsidRDefault="00D70E10">
      <w:pPr>
        <w:pStyle w:val="CommentText"/>
      </w:pPr>
      <w:r>
        <w:rPr>
          <w:rStyle w:val="CommentReference"/>
        </w:rPr>
        <w:annotationRef/>
      </w:r>
      <w:r>
        <w:t xml:space="preserve">Show HUC 12 BLE effective Zone A comparison result with either fail or evaluated options. </w:t>
      </w:r>
    </w:p>
    <w:p w14:paraId="196225C8" w14:textId="57F8ED7F" w:rsidR="00D70E10" w:rsidRDefault="00D70E10">
      <w:pPr>
        <w:pStyle w:val="CommentText"/>
      </w:pPr>
    </w:p>
  </w:comment>
  <w:comment w:id="22" w:author="Fatimah, Waqar" w:date="2023-06-29T13:27:00Z" w:initials="FW">
    <w:p w14:paraId="501563FD" w14:textId="0FB26B2F" w:rsidR="00D70E10" w:rsidRDefault="00D70E10">
      <w:pPr>
        <w:pStyle w:val="CommentText"/>
      </w:pPr>
      <w:r>
        <w:rPr>
          <w:rStyle w:val="CommentReference"/>
        </w:rPr>
        <w:annotationRef/>
      </w:r>
      <w:r>
        <w:t xml:space="preserve">The legend descriptions need to be updated to show lower case letters. </w:t>
      </w:r>
    </w:p>
  </w:comment>
  <w:comment w:id="23" w:author="Fatimah, Waqar" w:date="2023-06-29T13:27:00Z" w:initials="FW">
    <w:p w14:paraId="4AC69EAC" w14:textId="0ED53CF1" w:rsidR="00D70E10" w:rsidRDefault="00D70E10">
      <w:pPr>
        <w:pStyle w:val="CommentText"/>
      </w:pPr>
      <w:r>
        <w:rPr>
          <w:rStyle w:val="CommentReference"/>
        </w:rPr>
        <w:annotationRef/>
      </w:r>
      <w:r>
        <w:t xml:space="preserve">Resize the legend so its visible. </w:t>
      </w:r>
    </w:p>
  </w:comment>
  <w:comment w:id="24" w:author="Fatimah, Waqar" w:date="2023-06-29T13:28:00Z" w:initials="FW">
    <w:p w14:paraId="258FB0CF" w14:textId="36E12CFF" w:rsidR="00D70E10" w:rsidRDefault="00D70E10">
      <w:pPr>
        <w:pStyle w:val="CommentText"/>
      </w:pPr>
      <w:r>
        <w:rPr>
          <w:rStyle w:val="CommentReference"/>
        </w:rPr>
        <w:annotationRef/>
      </w:r>
      <w:r>
        <w:t>Show State limits in a different boundary lines and label</w:t>
      </w:r>
    </w:p>
  </w:comment>
  <w:comment w:id="25" w:author="Brynn Bodwell" w:date="2023-07-20T11:26:00Z" w:initials="BB">
    <w:p w14:paraId="300B1E4B" w14:textId="77777777" w:rsidR="00331E35" w:rsidRDefault="00331E35" w:rsidP="0073177F">
      <w:pPr>
        <w:pStyle w:val="CommentText"/>
      </w:pPr>
      <w:r>
        <w:rPr>
          <w:rStyle w:val="CommentReference"/>
        </w:rPr>
        <w:annotationRef/>
      </w:r>
      <w:r>
        <w:t>Updated.</w:t>
      </w:r>
    </w:p>
  </w:comment>
  <w:comment w:id="29" w:author="Fatimah, Waqar" w:date="2023-06-29T13:30:00Z" w:initials="FW">
    <w:p w14:paraId="4DFA5479" w14:textId="4F5FFC40" w:rsidR="00560A17" w:rsidRDefault="00560A17">
      <w:pPr>
        <w:pStyle w:val="CommentText"/>
      </w:pPr>
      <w:r>
        <w:rPr>
          <w:rStyle w:val="CommentReference"/>
        </w:rPr>
        <w:annotationRef/>
      </w:r>
      <w:r>
        <w:t>Rename the green legend to Palo Duro HUC 10 Study Area</w:t>
      </w:r>
    </w:p>
  </w:comment>
  <w:comment w:id="30" w:author="Fatimah, Waqar" w:date="2023-06-29T13:30:00Z" w:initials="FW">
    <w:p w14:paraId="25ABD67F" w14:textId="22155B0C" w:rsidR="00560A17" w:rsidRDefault="00560A17">
      <w:pPr>
        <w:pStyle w:val="CommentText"/>
      </w:pPr>
      <w:r>
        <w:rPr>
          <w:rStyle w:val="CommentReference"/>
        </w:rPr>
        <w:annotationRef/>
      </w:r>
      <w:r>
        <w:t xml:space="preserve">Its hard to differentiate between Texas vs NM County/ State limits under legend </w:t>
      </w:r>
    </w:p>
  </w:comment>
  <w:comment w:id="31" w:author="Brynn Bodwell" w:date="2023-07-18T09:33:00Z" w:initials="BB">
    <w:p w14:paraId="52835B66" w14:textId="77777777" w:rsidR="00CC720E" w:rsidRDefault="00CC720E" w:rsidP="00D769BF">
      <w:pPr>
        <w:pStyle w:val="CommentText"/>
      </w:pPr>
      <w:r>
        <w:rPr>
          <w:rStyle w:val="CommentReference"/>
        </w:rPr>
        <w:annotationRef/>
      </w:r>
      <w:r>
        <w:t>Corrected.</w:t>
      </w:r>
    </w:p>
  </w:comment>
  <w:comment w:id="33" w:author="Deo, Sunit" w:date="2023-07-07T15:17:00Z" w:initials="DS">
    <w:p w14:paraId="55CAD134" w14:textId="1FD7DC3A" w:rsidR="00B67AFD" w:rsidRDefault="00B67AFD">
      <w:pPr>
        <w:pStyle w:val="CommentText"/>
      </w:pPr>
      <w:r>
        <w:rPr>
          <w:rStyle w:val="CommentReference"/>
        </w:rPr>
        <w:annotationRef/>
      </w:r>
      <w:r>
        <w:t xml:space="preserve">In general for all sections, </w:t>
      </w:r>
      <w:r>
        <w:rPr>
          <w:rStyle w:val="ui-provider"/>
        </w:rPr>
        <w:t>ensure clear, detailed discussion provided in report. This may require additional discussion that was not included in the report template provided by TWDB but has been discussed in workshops and comment review meetings for other HUCs.</w:t>
      </w:r>
    </w:p>
  </w:comment>
  <w:comment w:id="34" w:author="Brynn Bodwell" w:date="2023-07-20T10:33:00Z" w:initials="BB">
    <w:p w14:paraId="74E3F11A" w14:textId="77777777" w:rsidR="00B26BB9" w:rsidRDefault="00B26BB9" w:rsidP="00CD7931">
      <w:pPr>
        <w:pStyle w:val="CommentText"/>
      </w:pPr>
      <w:r>
        <w:rPr>
          <w:rStyle w:val="CommentReference"/>
        </w:rPr>
        <w:annotationRef/>
      </w:r>
      <w:r>
        <w:t>Section reviewed and detail was added as necessary.</w:t>
      </w:r>
    </w:p>
  </w:comment>
  <w:comment w:id="52" w:author="Fatimah, Waqar" w:date="2023-06-29T13:38:00Z" w:initials="FW">
    <w:p w14:paraId="088D8525" w14:textId="51F0565C" w:rsidR="00560A17" w:rsidRDefault="00560A17">
      <w:pPr>
        <w:pStyle w:val="CommentText"/>
      </w:pPr>
      <w:r>
        <w:rPr>
          <w:rStyle w:val="CommentReference"/>
        </w:rPr>
        <w:annotationRef/>
      </w:r>
      <w:r>
        <w:t>Model domain boundaries do not match with the model as they are overlapping in the model.</w:t>
      </w:r>
    </w:p>
  </w:comment>
  <w:comment w:id="53" w:author="Fatimah, Waqar" w:date="2023-06-29T13:40:00Z" w:initials="FW">
    <w:p w14:paraId="4B3B9064" w14:textId="4AFCA5EA" w:rsidR="001D3DBD" w:rsidRDefault="001D3DBD">
      <w:pPr>
        <w:pStyle w:val="CommentText"/>
      </w:pPr>
      <w:r>
        <w:rPr>
          <w:rStyle w:val="CommentReference"/>
        </w:rPr>
        <w:annotationRef/>
      </w:r>
      <w:r>
        <w:t xml:space="preserve">Show State limits/ label </w:t>
      </w:r>
    </w:p>
  </w:comment>
  <w:comment w:id="57" w:author="Fatimah, Waqar" w:date="2023-06-29T13:41:00Z" w:initials="FW">
    <w:p w14:paraId="3403D946" w14:textId="69F59EC8" w:rsidR="001D3DBD" w:rsidRDefault="001D3DBD">
      <w:pPr>
        <w:pStyle w:val="CommentText"/>
      </w:pPr>
      <w:r>
        <w:rPr>
          <w:rStyle w:val="CommentReference"/>
        </w:rPr>
        <w:annotationRef/>
      </w:r>
      <w:r>
        <w:t xml:space="preserve">Please verify if this is correct because HUC 10 boundaries do not match the model domains.  </w:t>
      </w:r>
    </w:p>
  </w:comment>
  <w:comment w:id="66" w:author="Fatimah, Waqar" w:date="2023-06-29T19:22:00Z" w:initials="FW">
    <w:p w14:paraId="1A76E13E" w14:textId="5FFDD873" w:rsidR="0010078F" w:rsidRDefault="0010078F">
      <w:pPr>
        <w:pStyle w:val="CommentText"/>
      </w:pPr>
      <w:r>
        <w:rPr>
          <w:rStyle w:val="CommentReference"/>
        </w:rPr>
        <w:annotationRef/>
      </w:r>
      <w:r>
        <w:t>Report the equations how these are calculated.</w:t>
      </w:r>
    </w:p>
  </w:comment>
  <w:comment w:id="67" w:author="Brynn Bodwell" w:date="2023-07-20T10:31:00Z" w:initials="BB">
    <w:p w14:paraId="6DF89704" w14:textId="77777777" w:rsidR="00B26BB9" w:rsidRDefault="00B26BB9" w:rsidP="00663314">
      <w:pPr>
        <w:pStyle w:val="CommentText"/>
      </w:pPr>
      <w:r>
        <w:rPr>
          <w:rStyle w:val="CommentReference"/>
        </w:rPr>
        <w:annotationRef/>
      </w:r>
      <w:r>
        <w:t>There is no equation. The Z score (1.645) is found using a normal distribution probability table.</w:t>
      </w:r>
    </w:p>
  </w:comment>
  <w:comment w:id="79" w:author="Fatimah, Waqar" w:date="2023-06-29T19:25:00Z" w:initials="FW">
    <w:p w14:paraId="2865938A" w14:textId="75C3F9F4" w:rsidR="0010078F" w:rsidRDefault="0010078F">
      <w:pPr>
        <w:pStyle w:val="CommentText"/>
      </w:pPr>
      <w:r>
        <w:rPr>
          <w:rStyle w:val="CommentReference"/>
        </w:rPr>
        <w:annotationRef/>
      </w:r>
      <w:r w:rsidR="003E0050">
        <w:t xml:space="preserve">The CN values do not match the default CN or even the minimum or max range for some of these LU. Please verify and update. </w:t>
      </w:r>
    </w:p>
  </w:comment>
  <w:comment w:id="80" w:author="Brynn Bodwell" w:date="2023-07-19T11:22:00Z" w:initials="BB">
    <w:p w14:paraId="1C35C890" w14:textId="77777777" w:rsidR="008A0B8F" w:rsidRDefault="008A0B8F" w:rsidP="008E1FA3">
      <w:pPr>
        <w:pStyle w:val="CommentText"/>
      </w:pPr>
      <w:r>
        <w:rPr>
          <w:rStyle w:val="CommentReference"/>
        </w:rPr>
        <w:annotationRef/>
      </w:r>
      <w:r>
        <w:t>Section updated to include more details on how CN values were determined.</w:t>
      </w:r>
    </w:p>
  </w:comment>
  <w:comment w:id="85" w:author="Jennings, Kathryn" w:date="2023-06-28T08:38:00Z" w:initials="JK">
    <w:p w14:paraId="6BC4EF5C" w14:textId="24AD5CFB" w:rsidR="008E1014" w:rsidRDefault="008E1014">
      <w:pPr>
        <w:pStyle w:val="CommentText"/>
      </w:pPr>
      <w:r>
        <w:rPr>
          <w:rStyle w:val="CommentReference"/>
        </w:rPr>
        <w:annotationRef/>
      </w:r>
      <w:r w:rsidR="00566DE4">
        <w:t>Show a figure with an overview of HUC8 scale breaklines</w:t>
      </w:r>
    </w:p>
  </w:comment>
  <w:comment w:id="87" w:author="Fatimah, Waqar" w:date="2023-06-29T14:33:00Z" w:initials="FW">
    <w:p w14:paraId="6288808C" w14:textId="3200E2FE" w:rsidR="009C50A6" w:rsidRDefault="009C50A6">
      <w:pPr>
        <w:pStyle w:val="CommentText"/>
      </w:pPr>
      <w:r>
        <w:rPr>
          <w:rStyle w:val="CommentReference"/>
        </w:rPr>
        <w:annotationRef/>
      </w:r>
      <w:r>
        <w:t>Was any terrain modification done within RAS? If yes, provide a section explaining that</w:t>
      </w:r>
    </w:p>
  </w:comment>
  <w:comment w:id="88" w:author="Fatimah, Waqar" w:date="2023-06-29T14:34:00Z" w:initials="FW">
    <w:p w14:paraId="4AFC2895" w14:textId="3AF51746" w:rsidR="009C50A6" w:rsidRDefault="009C50A6">
      <w:pPr>
        <w:pStyle w:val="CommentText"/>
      </w:pPr>
      <w:r>
        <w:rPr>
          <w:rStyle w:val="CommentReference"/>
        </w:rPr>
        <w:annotationRef/>
      </w:r>
      <w:r>
        <w:t xml:space="preserve">A section of inflow hydrographs is missing. Add graphs &amp; figures of all events showing and write up explaining that. </w:t>
      </w:r>
    </w:p>
  </w:comment>
  <w:comment w:id="89" w:author="Brynn Bodwell" w:date="2023-07-19T14:16:00Z" w:initials="BB">
    <w:p w14:paraId="7AA27856" w14:textId="77777777" w:rsidR="00F04D9E" w:rsidRDefault="00F04D9E" w:rsidP="00192992">
      <w:pPr>
        <w:pStyle w:val="CommentText"/>
      </w:pPr>
      <w:r>
        <w:rPr>
          <w:rStyle w:val="CommentReference"/>
        </w:rPr>
        <w:annotationRef/>
      </w:r>
      <w:r>
        <w:t>Section added for terrain modifications. Hydrographs have been added to section 2.2.2.</w:t>
      </w:r>
    </w:p>
  </w:comment>
  <w:comment w:id="98" w:author="Jennings, Kathryn" w:date="2023-06-28T07:53:00Z" w:initials="JK">
    <w:p w14:paraId="472FBC30" w14:textId="18C36AA7" w:rsidR="00982E20" w:rsidRDefault="00982E20">
      <w:pPr>
        <w:pStyle w:val="CommentText"/>
      </w:pPr>
      <w:r>
        <w:rPr>
          <w:rStyle w:val="CommentReference"/>
        </w:rPr>
        <w:annotationRef/>
      </w:r>
      <w:r w:rsidR="00E02B6B">
        <w:t>Please reference this table in the text</w:t>
      </w:r>
    </w:p>
  </w:comment>
  <w:comment w:id="99" w:author="Brynn Bodwell" w:date="2023-07-19T14:17:00Z" w:initials="BB">
    <w:p w14:paraId="4215CDD8" w14:textId="77777777" w:rsidR="00F04D9E" w:rsidRDefault="00F04D9E" w:rsidP="00C309DB">
      <w:pPr>
        <w:pStyle w:val="CommentText"/>
      </w:pPr>
      <w:r>
        <w:rPr>
          <w:rStyle w:val="CommentReference"/>
        </w:rPr>
        <w:annotationRef/>
      </w:r>
      <w:r>
        <w:t>Updated.</w:t>
      </w:r>
    </w:p>
  </w:comment>
  <w:comment w:id="122" w:author="Fatimah, Waqar" w:date="2023-06-29T14:06:00Z" w:initials="FW">
    <w:p w14:paraId="41F1027E" w14:textId="0363FA82" w:rsidR="00566DE4" w:rsidRDefault="00566DE4">
      <w:pPr>
        <w:pStyle w:val="CommentText"/>
      </w:pPr>
      <w:r>
        <w:rPr>
          <w:rStyle w:val="CommentReference"/>
        </w:rPr>
        <w:annotationRef/>
      </w:r>
      <w:r>
        <w:t>Label the reference lines to match the table</w:t>
      </w:r>
    </w:p>
  </w:comment>
  <w:comment w:id="123" w:author="Fatimah, Waqar" w:date="2023-06-29T14:09:00Z" w:initials="FW">
    <w:p w14:paraId="08A63BB2" w14:textId="1FF55208" w:rsidR="00566DE4" w:rsidRDefault="00566DE4">
      <w:pPr>
        <w:pStyle w:val="CommentText"/>
      </w:pPr>
      <w:r>
        <w:rPr>
          <w:rStyle w:val="CommentReference"/>
        </w:rPr>
        <w:annotationRef/>
      </w:r>
      <w:r>
        <w:t xml:space="preserve">Stay consistent with your figures if you are showing HUC 10 limits or model domains. Suggest using model domains here. </w:t>
      </w:r>
    </w:p>
  </w:comment>
  <w:comment w:id="128" w:author="Fatimah, Waqar" w:date="2023-06-29T14:20:00Z" w:initials="FW">
    <w:p w14:paraId="0A8299FB" w14:textId="2BEC61F9" w:rsidR="0019449B" w:rsidRDefault="0019449B">
      <w:pPr>
        <w:pStyle w:val="CommentText"/>
      </w:pPr>
      <w:r>
        <w:rPr>
          <w:rStyle w:val="CommentReference"/>
        </w:rPr>
        <w:annotationRef/>
      </w:r>
      <w:r>
        <w:t>Please provide this analysis in supplemental folder</w:t>
      </w:r>
    </w:p>
  </w:comment>
  <w:comment w:id="129" w:author="Brynn Bodwell" w:date="2023-07-19T16:17:00Z" w:initials="BB">
    <w:p w14:paraId="23AF8CB0" w14:textId="77777777" w:rsidR="00FA3C97" w:rsidRDefault="00FA3C97" w:rsidP="004D7849">
      <w:pPr>
        <w:pStyle w:val="CommentText"/>
      </w:pPr>
      <w:r>
        <w:rPr>
          <w:rStyle w:val="CommentReference"/>
        </w:rPr>
        <w:annotationRef/>
      </w:r>
      <w:r>
        <w:t>Added.</w:t>
      </w:r>
    </w:p>
  </w:comment>
  <w:comment w:id="131" w:author="Jennings, Kathryn" w:date="2023-06-28T07:56:00Z" w:initials="JK">
    <w:p w14:paraId="4EB0615D" w14:textId="5DD74C9F" w:rsidR="00982E20" w:rsidRDefault="00982E20">
      <w:pPr>
        <w:pStyle w:val="CommentText"/>
      </w:pPr>
      <w:r>
        <w:rPr>
          <w:rStyle w:val="CommentReference"/>
        </w:rPr>
        <w:annotationRef/>
      </w:r>
      <w:r w:rsidR="00E02B6B">
        <w:t>Make sure all references to figures/tables match the formatting of the text</w:t>
      </w:r>
      <w:r>
        <w:t xml:space="preserve"> </w:t>
      </w:r>
    </w:p>
  </w:comment>
  <w:comment w:id="132" w:author="Brynn Bodwell" w:date="2023-07-19T14:20:00Z" w:initials="BB">
    <w:p w14:paraId="7941A398" w14:textId="77777777" w:rsidR="00F04D9E" w:rsidRDefault="00F04D9E" w:rsidP="00962E98">
      <w:pPr>
        <w:pStyle w:val="CommentText"/>
      </w:pPr>
      <w:r>
        <w:rPr>
          <w:rStyle w:val="CommentReference"/>
        </w:rPr>
        <w:annotationRef/>
      </w:r>
      <w:r>
        <w:t>Updated.</w:t>
      </w:r>
    </w:p>
  </w:comment>
  <w:comment w:id="133" w:author="Deo, Sunit" w:date="2023-07-07T15:25:00Z" w:initials="DS">
    <w:p w14:paraId="6B0E95D6" w14:textId="60E47EC3" w:rsidR="00C2100F" w:rsidRDefault="00C2100F">
      <w:pPr>
        <w:pStyle w:val="CommentText"/>
      </w:pPr>
      <w:r>
        <w:rPr>
          <w:rStyle w:val="CommentReference"/>
        </w:rPr>
        <w:annotationRef/>
      </w:r>
      <w:r>
        <w:t>Does this graph include only 3 points (outlet of each HUC10) or additional intermediate points as well? Consider adding more points to capture trends within those 3 points.</w:t>
      </w:r>
    </w:p>
  </w:comment>
  <w:comment w:id="134" w:author="Brynn Bodwell" w:date="2023-07-19T16:17:00Z" w:initials="BB">
    <w:p w14:paraId="64DF14A0" w14:textId="77777777" w:rsidR="00FA3C97" w:rsidRDefault="00FA3C97" w:rsidP="008A10E3">
      <w:pPr>
        <w:pStyle w:val="CommentText"/>
      </w:pPr>
      <w:r>
        <w:rPr>
          <w:rStyle w:val="CommentReference"/>
        </w:rPr>
        <w:annotationRef/>
      </w:r>
      <w:r>
        <w:t>More data point added.</w:t>
      </w:r>
    </w:p>
  </w:comment>
  <w:comment w:id="135" w:author="Deo, Sunit" w:date="2023-07-07T15:23:00Z" w:initials="DS">
    <w:p w14:paraId="1B37ABC7" w14:textId="5CB5FBEE" w:rsidR="00B67AFD" w:rsidRDefault="00B67AFD">
      <w:pPr>
        <w:pStyle w:val="CommentText"/>
      </w:pPr>
      <w:r>
        <w:t>Table shows some areas with + difference while other with -ve difference. Consider adding m</w:t>
      </w:r>
      <w:r w:rsidR="00C2100F">
        <w:t>o</w:t>
      </w:r>
      <w:r>
        <w:t xml:space="preserve">re discussion explanation </w:t>
      </w:r>
      <w:r>
        <w:rPr>
          <w:rStyle w:val="CommentReference"/>
        </w:rPr>
        <w:annotationRef/>
      </w:r>
      <w:r>
        <w:t xml:space="preserve"> </w:t>
      </w:r>
      <w:r w:rsidR="00C2100F">
        <w:t>for this. Comparing flows at those locations will help understand trends as well.</w:t>
      </w:r>
    </w:p>
  </w:comment>
  <w:comment w:id="136" w:author="Brynn Bodwell" w:date="2023-07-19T14:39:00Z" w:initials="BB">
    <w:p w14:paraId="4E3856B5" w14:textId="77777777" w:rsidR="00887EDF" w:rsidRDefault="00887EDF">
      <w:pPr>
        <w:pStyle w:val="CommentText"/>
      </w:pPr>
      <w:r>
        <w:rPr>
          <w:rStyle w:val="CommentReference"/>
        </w:rPr>
        <w:annotationRef/>
      </w:r>
      <w:r>
        <w:t>More detail has been added to the section.</w:t>
      </w:r>
    </w:p>
    <w:p w14:paraId="6263436E" w14:textId="77777777" w:rsidR="00887EDF" w:rsidRDefault="00887EDF">
      <w:pPr>
        <w:pStyle w:val="CommentText"/>
      </w:pPr>
    </w:p>
    <w:p w14:paraId="412B1768" w14:textId="77777777" w:rsidR="00887EDF" w:rsidRDefault="00887EDF" w:rsidP="000964A3">
      <w:pPr>
        <w:pStyle w:val="CommentText"/>
      </w:pPr>
      <w:r>
        <w:t>Only one discharge was provided in the FIS report for Palo Duro Creek and Spring Draw. It is not guaranteed that all effective flows are included. Additionally the methodology between the two models is different. The effective models were done in a 1D steady-flow model, while the BLE was conducted using a 2D unsteady-flow model. It would be difficult to make a comparison between the two.</w:t>
      </w:r>
    </w:p>
  </w:comment>
  <w:comment w:id="141" w:author="Fatimah, Waqar" w:date="2023-06-29T14:21:00Z" w:initials="FW">
    <w:p w14:paraId="26775E02" w14:textId="57A3C5F1" w:rsidR="0019449B" w:rsidRDefault="0019449B">
      <w:pPr>
        <w:pStyle w:val="CommentText"/>
      </w:pPr>
      <w:r>
        <w:rPr>
          <w:rStyle w:val="CommentReference"/>
        </w:rPr>
        <w:annotationRef/>
      </w:r>
      <w:r>
        <w:t xml:space="preserve">Where are these discharges extracted from? </w:t>
      </w:r>
      <w:r w:rsidR="009C50A6">
        <w:t>At outfall? Or other place, please specify.</w:t>
      </w:r>
    </w:p>
  </w:comment>
  <w:comment w:id="142" w:author="Brynn Bodwell" w:date="2023-07-19T14:23:00Z" w:initials="BB">
    <w:p w14:paraId="795C3D38" w14:textId="77777777" w:rsidR="00043237" w:rsidRDefault="00043237" w:rsidP="004A3795">
      <w:pPr>
        <w:pStyle w:val="CommentText"/>
      </w:pPr>
      <w:r>
        <w:rPr>
          <w:rStyle w:val="CommentReference"/>
        </w:rPr>
        <w:annotationRef/>
      </w:r>
      <w:r>
        <w:t>From reference lines. The report has been updated to include this detail.</w:t>
      </w:r>
    </w:p>
  </w:comment>
  <w:comment w:id="152" w:author="Fatimah, Waqar" w:date="2023-06-29T14:36:00Z" w:initials="FW">
    <w:p w14:paraId="1312E2B1" w14:textId="72EF5957" w:rsidR="009C50A6" w:rsidRDefault="009C50A6">
      <w:pPr>
        <w:pStyle w:val="CommentText"/>
      </w:pPr>
      <w:r>
        <w:rPr>
          <w:rStyle w:val="CommentReference"/>
        </w:rPr>
        <w:annotationRef/>
      </w:r>
      <w:r>
        <w:t xml:space="preserve">Add detains on spillage or tie-in challenges within the HUCs/ model domains, </w:t>
      </w:r>
    </w:p>
  </w:comment>
  <w:comment w:id="153" w:author="Fatimah, Waqar" w:date="2023-06-29T14:37:00Z" w:initials="FW">
    <w:p w14:paraId="154C0954" w14:textId="26502877" w:rsidR="009C50A6" w:rsidRDefault="009C50A6">
      <w:pPr>
        <w:pStyle w:val="CommentText"/>
      </w:pPr>
      <w:r>
        <w:rPr>
          <w:rStyle w:val="CommentReference"/>
        </w:rPr>
        <w:annotationRef/>
      </w:r>
      <w:r>
        <w:t xml:space="preserve">Mention about structures not modeled in </w:t>
      </w:r>
      <w:r>
        <w:t xml:space="preserve">detail? Maybe reference the reservoir and how it could change results. </w:t>
      </w:r>
    </w:p>
  </w:comment>
  <w:comment w:id="154" w:author="Fatimah, Waqar" w:date="2023-06-29T14:38:00Z" w:initials="FW">
    <w:p w14:paraId="0BE29E98" w14:textId="67DB1E73" w:rsidR="009C50A6" w:rsidRDefault="009C50A6">
      <w:pPr>
        <w:pStyle w:val="CommentText"/>
      </w:pPr>
      <w:r>
        <w:rPr>
          <w:rStyle w:val="CommentReference"/>
        </w:rPr>
        <w:annotationRef/>
      </w:r>
      <w:r>
        <w:t xml:space="preserve">Mention limited gage data and </w:t>
      </w:r>
      <w:r>
        <w:t xml:space="preserve">expand on that. </w:t>
      </w:r>
    </w:p>
  </w:comment>
  <w:comment w:id="155" w:author="Brynn Bodwell" w:date="2023-07-20T10:09:00Z" w:initials="BB">
    <w:p w14:paraId="393E0CE5" w14:textId="77777777" w:rsidR="00886117" w:rsidRDefault="00886117" w:rsidP="008A0615">
      <w:pPr>
        <w:pStyle w:val="CommentText"/>
      </w:pPr>
      <w:r>
        <w:rPr>
          <w:rStyle w:val="CommentReference"/>
        </w:rPr>
        <w:annotationRef/>
      </w:r>
      <w:r>
        <w:t>Updated.</w:t>
      </w:r>
    </w:p>
  </w:comment>
  <w:comment w:id="160" w:author="Fatimah, Waqar" w:date="2023-06-29T14:42:00Z" w:initials="FW">
    <w:p w14:paraId="7283BA49" w14:textId="71B07260" w:rsidR="007C750B" w:rsidRDefault="007C750B">
      <w:pPr>
        <w:pStyle w:val="CommentText"/>
      </w:pPr>
      <w:r>
        <w:rPr>
          <w:rStyle w:val="CommentReference"/>
        </w:rPr>
        <w:annotationRef/>
      </w:r>
      <w:r>
        <w:t xml:space="preserve">Mention how cupping is resolved, if present. </w:t>
      </w:r>
    </w:p>
  </w:comment>
  <w:comment w:id="161" w:author="Brynn Bodwell" w:date="2023-07-19T11:41:00Z" w:initials="BB">
    <w:p w14:paraId="229A85A7" w14:textId="77777777" w:rsidR="00242F28" w:rsidRDefault="00242F28" w:rsidP="00CF020E">
      <w:pPr>
        <w:pStyle w:val="CommentText"/>
      </w:pPr>
      <w:r>
        <w:rPr>
          <w:rStyle w:val="CommentReference"/>
        </w:rPr>
        <w:annotationRef/>
      </w:r>
      <w:r>
        <w:t>Mentioned in the first paragraph.</w:t>
      </w:r>
    </w:p>
  </w:comment>
  <w:comment w:id="162" w:author="Jennings, Kathryn" w:date="2023-06-28T08:22:00Z" w:initials="JK">
    <w:p w14:paraId="490A2E25" w14:textId="69319E35" w:rsidR="00897C27" w:rsidRDefault="00897C27">
      <w:pPr>
        <w:pStyle w:val="CommentText"/>
      </w:pPr>
      <w:r>
        <w:rPr>
          <w:rStyle w:val="CommentReference"/>
        </w:rPr>
        <w:annotationRef/>
      </w:r>
      <w:r>
        <w:t>This section will be reviewed after updating CNMS</w:t>
      </w:r>
    </w:p>
  </w:comment>
  <w:comment w:id="167" w:author="Fatimah, Waqar" w:date="2023-06-29T14:45:00Z" w:initials="FW">
    <w:p w14:paraId="117E2343" w14:textId="049CEA72" w:rsidR="007C750B" w:rsidRDefault="007C750B">
      <w:pPr>
        <w:pStyle w:val="CommentText"/>
      </w:pPr>
      <w:r>
        <w:rPr>
          <w:rStyle w:val="CommentReference"/>
        </w:rPr>
        <w:annotationRef/>
      </w:r>
      <w:r>
        <w:t xml:space="preserve">Please verify this is updated with all the necessary references.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173E6D8" w15:done="0"/>
  <w15:commentEx w15:paraId="2E1255E1" w15:paraIdParent="2173E6D8" w15:done="0"/>
  <w15:commentEx w15:paraId="4388EE70" w15:done="0"/>
  <w15:commentEx w15:paraId="53A77DEA" w15:paraIdParent="4388EE70" w15:done="0"/>
  <w15:commentEx w15:paraId="53C907B4" w15:done="0"/>
  <w15:commentEx w15:paraId="500239EF" w15:paraIdParent="53C907B4" w15:done="0"/>
  <w15:commentEx w15:paraId="55535018" w15:done="0"/>
  <w15:commentEx w15:paraId="7FD94545" w15:done="0"/>
  <w15:commentEx w15:paraId="76E8144C" w15:done="0"/>
  <w15:commentEx w15:paraId="6A1A830A" w15:paraIdParent="76E8144C" w15:done="0"/>
  <w15:commentEx w15:paraId="55C709D9" w15:done="0"/>
  <w15:commentEx w15:paraId="25477EA4" w15:paraIdParent="55C709D9" w15:done="0"/>
  <w15:commentEx w15:paraId="196225C8" w15:done="0"/>
  <w15:commentEx w15:paraId="501563FD" w15:paraIdParent="196225C8" w15:done="0"/>
  <w15:commentEx w15:paraId="4AC69EAC" w15:paraIdParent="196225C8" w15:done="0"/>
  <w15:commentEx w15:paraId="258FB0CF" w15:paraIdParent="196225C8" w15:done="0"/>
  <w15:commentEx w15:paraId="300B1E4B" w15:paraIdParent="196225C8" w15:done="0"/>
  <w15:commentEx w15:paraId="4DFA5479" w15:done="0"/>
  <w15:commentEx w15:paraId="25ABD67F" w15:paraIdParent="4DFA5479" w15:done="0"/>
  <w15:commentEx w15:paraId="52835B66" w15:paraIdParent="4DFA5479" w15:done="0"/>
  <w15:commentEx w15:paraId="55CAD134" w15:done="0"/>
  <w15:commentEx w15:paraId="74E3F11A" w15:paraIdParent="55CAD134" w15:done="0"/>
  <w15:commentEx w15:paraId="088D8525" w15:done="0"/>
  <w15:commentEx w15:paraId="4B3B9064" w15:paraIdParent="088D8525" w15:done="0"/>
  <w15:commentEx w15:paraId="3403D946" w15:done="0"/>
  <w15:commentEx w15:paraId="1A76E13E" w15:done="0"/>
  <w15:commentEx w15:paraId="6DF89704" w15:paraIdParent="1A76E13E" w15:done="0"/>
  <w15:commentEx w15:paraId="2865938A" w15:done="0"/>
  <w15:commentEx w15:paraId="1C35C890" w15:paraIdParent="2865938A" w15:done="0"/>
  <w15:commentEx w15:paraId="6BC4EF5C" w15:done="0"/>
  <w15:commentEx w15:paraId="6288808C" w15:done="0"/>
  <w15:commentEx w15:paraId="4AFC2895" w15:paraIdParent="6288808C" w15:done="0"/>
  <w15:commentEx w15:paraId="7AA27856" w15:paraIdParent="6288808C" w15:done="0"/>
  <w15:commentEx w15:paraId="472FBC30" w15:done="0"/>
  <w15:commentEx w15:paraId="4215CDD8" w15:paraIdParent="472FBC30" w15:done="0"/>
  <w15:commentEx w15:paraId="41F1027E" w15:done="0"/>
  <w15:commentEx w15:paraId="08A63BB2" w15:paraIdParent="41F1027E" w15:done="0"/>
  <w15:commentEx w15:paraId="0A8299FB" w15:done="0"/>
  <w15:commentEx w15:paraId="23AF8CB0" w15:paraIdParent="0A8299FB" w15:done="0"/>
  <w15:commentEx w15:paraId="4EB0615D" w15:done="0"/>
  <w15:commentEx w15:paraId="7941A398" w15:paraIdParent="4EB0615D" w15:done="0"/>
  <w15:commentEx w15:paraId="6B0E95D6" w15:done="0"/>
  <w15:commentEx w15:paraId="64DF14A0" w15:paraIdParent="6B0E95D6" w15:done="0"/>
  <w15:commentEx w15:paraId="1B37ABC7" w15:done="0"/>
  <w15:commentEx w15:paraId="412B1768" w15:paraIdParent="1B37ABC7" w15:done="0"/>
  <w15:commentEx w15:paraId="26775E02" w15:done="0"/>
  <w15:commentEx w15:paraId="795C3D38" w15:paraIdParent="26775E02" w15:done="0"/>
  <w15:commentEx w15:paraId="1312E2B1" w15:done="0"/>
  <w15:commentEx w15:paraId="154C0954" w15:paraIdParent="1312E2B1" w15:done="0"/>
  <w15:commentEx w15:paraId="0BE29E98" w15:paraIdParent="1312E2B1" w15:done="0"/>
  <w15:commentEx w15:paraId="393E0CE5" w15:paraIdParent="1312E2B1" w15:done="0"/>
  <w15:commentEx w15:paraId="7283BA49" w15:done="0"/>
  <w15:commentEx w15:paraId="229A85A7" w15:paraIdParent="7283BA49" w15:done="0"/>
  <w15:commentEx w15:paraId="490A2E25" w15:done="0"/>
  <w15:commentEx w15:paraId="117E234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800FF" w16cex:dateUtc="2023-06-29T18:09:00Z"/>
  <w16cex:commentExtensible w16cex:durableId="28625245" w16cex:dateUtc="2023-07-19T17:15:00Z"/>
  <w16cex:commentExtensible w16cex:durableId="28480119" w16cex:dateUtc="2023-06-29T18:09:00Z"/>
  <w16cex:commentExtensible w16cex:durableId="28625222" w16cex:dateUtc="2023-07-19T17:14:00Z"/>
  <w16cex:commentExtensible w16cex:durableId="28480122" w16cex:dateUtc="2023-06-29T18:09:00Z"/>
  <w16cex:commentExtensible w16cex:durableId="28625237" w16cex:dateUtc="2023-07-19T17:14:00Z"/>
  <w16cex:commentExtensible w16cex:durableId="28480154" w16cex:dateUtc="2023-06-29T18:10:00Z"/>
  <w16cex:commentExtensible w16cex:durableId="28455E50" w16cex:dateUtc="2023-06-27T18:10:00Z"/>
  <w16cex:commentExtensible w16cex:durableId="28480226" w16cex:dateUtc="2023-06-29T18:14:00Z"/>
  <w16cex:commentExtensible w16cex:durableId="2863919E" w16cex:dateUtc="2023-07-20T15:57:00Z"/>
  <w16cex:commentExtensible w16cex:durableId="2848024D" w16cex:dateUtc="2023-06-29T18:14:00Z"/>
  <w16cex:commentExtensible w16cex:durableId="286391A1" w16cex:dateUtc="2023-07-20T15:57:00Z"/>
  <w16cex:commentExtensible w16cex:durableId="2848044F" w16cex:dateUtc="2023-06-29T18:23:00Z"/>
  <w16cex:commentExtensible w16cex:durableId="2848052E" w16cex:dateUtc="2023-06-29T18:27:00Z"/>
  <w16cex:commentExtensible w16cex:durableId="28480551" w16cex:dateUtc="2023-06-29T18:27:00Z"/>
  <w16cex:commentExtensible w16cex:durableId="28480571" w16cex:dateUtc="2023-06-29T18:28:00Z"/>
  <w16cex:commentExtensible w16cex:durableId="2863985F" w16cex:dateUtc="2023-07-20T16:26:00Z"/>
  <w16cex:commentExtensible w16cex:durableId="284805D9" w16cex:dateUtc="2023-06-29T18:30:00Z"/>
  <w16cex:commentExtensible w16cex:durableId="284805FD" w16cex:dateUtc="2023-06-29T18:30:00Z"/>
  <w16cex:commentExtensible w16cex:durableId="2860DAF5" w16cex:dateUtc="2023-07-18T14:33:00Z"/>
  <w16cex:commentExtensible w16cex:durableId="2852AB03" w16cex:dateUtc="2023-07-07T20:17:00Z"/>
  <w16cex:commentExtensible w16cex:durableId="28638BE8" w16cex:dateUtc="2023-07-20T15:33:00Z"/>
  <w16cex:commentExtensible w16cex:durableId="284807BF" w16cex:dateUtc="2023-06-29T18:38:00Z"/>
  <w16cex:commentExtensible w16cex:durableId="2848083D" w16cex:dateUtc="2023-06-29T18:40:00Z"/>
  <w16cex:commentExtensible w16cex:durableId="284808A1" w16cex:dateUtc="2023-06-29T18:41:00Z"/>
  <w16cex:commentExtensible w16cex:durableId="28485869" w16cex:dateUtc="2023-06-30T00:22:00Z"/>
  <w16cex:commentExtensible w16cex:durableId="28638B80" w16cex:dateUtc="2023-07-20T15:31:00Z"/>
  <w16cex:commentExtensible w16cex:durableId="28485938" w16cex:dateUtc="2023-06-30T00:25:00Z"/>
  <w16cex:commentExtensible w16cex:durableId="286245F7" w16cex:dateUtc="2023-07-19T16:22:00Z"/>
  <w16cex:commentExtensible w16cex:durableId="28467000" w16cex:dateUtc="2023-06-28T13:38:00Z"/>
  <w16cex:commentExtensible w16cex:durableId="284814BD" w16cex:dateUtc="2023-06-29T19:33:00Z"/>
  <w16cex:commentExtensible w16cex:durableId="284814EF" w16cex:dateUtc="2023-06-29T19:34:00Z"/>
  <w16cex:commentExtensible w16cex:durableId="28626EA7" w16cex:dateUtc="2023-07-19T19:16:00Z"/>
  <w16cex:commentExtensible w16cex:durableId="2846656F" w16cex:dateUtc="2023-06-28T12:53:00Z"/>
  <w16cex:commentExtensible w16cex:durableId="28626EF4" w16cex:dateUtc="2023-07-19T19:17:00Z"/>
  <w16cex:commentExtensible w16cex:durableId="28480E52" w16cex:dateUtc="2023-06-29T19:06:00Z"/>
  <w16cex:commentExtensible w16cex:durableId="28480F0B" w16cex:dateUtc="2023-06-29T19:09:00Z"/>
  <w16cex:commentExtensible w16cex:durableId="284811B9" w16cex:dateUtc="2023-06-29T19:20:00Z"/>
  <w16cex:commentExtensible w16cex:durableId="28628B07" w16cex:dateUtc="2023-07-19T21:17:00Z"/>
  <w16cex:commentExtensible w16cex:durableId="28466647" w16cex:dateUtc="2023-06-28T12:56:00Z"/>
  <w16cex:commentExtensible w16cex:durableId="28626FA0" w16cex:dateUtc="2023-07-19T19:20:00Z"/>
  <w16cex:commentExtensible w16cex:durableId="2852ACFE" w16cex:dateUtc="2023-07-07T20:25:00Z"/>
  <w16cex:commentExtensible w16cex:durableId="28628B33" w16cex:dateUtc="2023-07-19T21:17:00Z"/>
  <w16cex:commentExtensible w16cex:durableId="2852AC5C" w16cex:dateUtc="2023-07-07T20:23:00Z"/>
  <w16cex:commentExtensible w16cex:durableId="28627420" w16cex:dateUtc="2023-07-19T19:39:00Z"/>
  <w16cex:commentExtensible w16cex:durableId="28481208" w16cex:dateUtc="2023-06-29T19:21:00Z"/>
  <w16cex:commentExtensible w16cex:durableId="28627075" w16cex:dateUtc="2023-07-19T19:23:00Z"/>
  <w16cex:commentExtensible w16cex:durableId="28481586" w16cex:dateUtc="2023-06-29T19:36:00Z"/>
  <w16cex:commentExtensible w16cex:durableId="284815A5" w16cex:dateUtc="2023-06-29T19:37:00Z"/>
  <w16cex:commentExtensible w16cex:durableId="284815E5" w16cex:dateUtc="2023-06-29T19:38:00Z"/>
  <w16cex:commentExtensible w16cex:durableId="2863865A" w16cex:dateUtc="2023-07-20T15:09:00Z"/>
  <w16cex:commentExtensible w16cex:durableId="284816E8" w16cex:dateUtc="2023-06-29T19:42:00Z"/>
  <w16cex:commentExtensible w16cex:durableId="28624A4D" w16cex:dateUtc="2023-07-19T16:41:00Z"/>
  <w16cex:commentExtensible w16cex:durableId="28466C61" w16cex:dateUtc="2023-06-28T13:22:00Z"/>
  <w16cex:commentExtensible w16cex:durableId="2848178B" w16cex:dateUtc="2023-06-29T19: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73E6D8" w16cid:durableId="284800FF"/>
  <w16cid:commentId w16cid:paraId="2E1255E1" w16cid:durableId="28625245"/>
  <w16cid:commentId w16cid:paraId="4388EE70" w16cid:durableId="28480119"/>
  <w16cid:commentId w16cid:paraId="53A77DEA" w16cid:durableId="28625222"/>
  <w16cid:commentId w16cid:paraId="53C907B4" w16cid:durableId="28480122"/>
  <w16cid:commentId w16cid:paraId="500239EF" w16cid:durableId="28625237"/>
  <w16cid:commentId w16cid:paraId="55535018" w16cid:durableId="28480154"/>
  <w16cid:commentId w16cid:paraId="7FD94545" w16cid:durableId="28455E50"/>
  <w16cid:commentId w16cid:paraId="76E8144C" w16cid:durableId="28480226"/>
  <w16cid:commentId w16cid:paraId="6A1A830A" w16cid:durableId="2863919E"/>
  <w16cid:commentId w16cid:paraId="55C709D9" w16cid:durableId="2848024D"/>
  <w16cid:commentId w16cid:paraId="25477EA4" w16cid:durableId="286391A1"/>
  <w16cid:commentId w16cid:paraId="196225C8" w16cid:durableId="2848044F"/>
  <w16cid:commentId w16cid:paraId="501563FD" w16cid:durableId="2848052E"/>
  <w16cid:commentId w16cid:paraId="4AC69EAC" w16cid:durableId="28480551"/>
  <w16cid:commentId w16cid:paraId="258FB0CF" w16cid:durableId="28480571"/>
  <w16cid:commentId w16cid:paraId="300B1E4B" w16cid:durableId="2863985F"/>
  <w16cid:commentId w16cid:paraId="4DFA5479" w16cid:durableId="284805D9"/>
  <w16cid:commentId w16cid:paraId="25ABD67F" w16cid:durableId="284805FD"/>
  <w16cid:commentId w16cid:paraId="52835B66" w16cid:durableId="2860DAF5"/>
  <w16cid:commentId w16cid:paraId="55CAD134" w16cid:durableId="2852AB03"/>
  <w16cid:commentId w16cid:paraId="74E3F11A" w16cid:durableId="28638BE8"/>
  <w16cid:commentId w16cid:paraId="088D8525" w16cid:durableId="284807BF"/>
  <w16cid:commentId w16cid:paraId="4B3B9064" w16cid:durableId="2848083D"/>
  <w16cid:commentId w16cid:paraId="3403D946" w16cid:durableId="284808A1"/>
  <w16cid:commentId w16cid:paraId="1A76E13E" w16cid:durableId="28485869"/>
  <w16cid:commentId w16cid:paraId="6DF89704" w16cid:durableId="28638B80"/>
  <w16cid:commentId w16cid:paraId="2865938A" w16cid:durableId="28485938"/>
  <w16cid:commentId w16cid:paraId="1C35C890" w16cid:durableId="286245F7"/>
  <w16cid:commentId w16cid:paraId="6BC4EF5C" w16cid:durableId="28467000"/>
  <w16cid:commentId w16cid:paraId="6288808C" w16cid:durableId="284814BD"/>
  <w16cid:commentId w16cid:paraId="4AFC2895" w16cid:durableId="284814EF"/>
  <w16cid:commentId w16cid:paraId="7AA27856" w16cid:durableId="28626EA7"/>
  <w16cid:commentId w16cid:paraId="472FBC30" w16cid:durableId="2846656F"/>
  <w16cid:commentId w16cid:paraId="4215CDD8" w16cid:durableId="28626EF4"/>
  <w16cid:commentId w16cid:paraId="41F1027E" w16cid:durableId="28480E52"/>
  <w16cid:commentId w16cid:paraId="08A63BB2" w16cid:durableId="28480F0B"/>
  <w16cid:commentId w16cid:paraId="0A8299FB" w16cid:durableId="284811B9"/>
  <w16cid:commentId w16cid:paraId="23AF8CB0" w16cid:durableId="28628B07"/>
  <w16cid:commentId w16cid:paraId="4EB0615D" w16cid:durableId="28466647"/>
  <w16cid:commentId w16cid:paraId="7941A398" w16cid:durableId="28626FA0"/>
  <w16cid:commentId w16cid:paraId="6B0E95D6" w16cid:durableId="2852ACFE"/>
  <w16cid:commentId w16cid:paraId="64DF14A0" w16cid:durableId="28628B33"/>
  <w16cid:commentId w16cid:paraId="1B37ABC7" w16cid:durableId="2852AC5C"/>
  <w16cid:commentId w16cid:paraId="412B1768" w16cid:durableId="28627420"/>
  <w16cid:commentId w16cid:paraId="26775E02" w16cid:durableId="28481208"/>
  <w16cid:commentId w16cid:paraId="795C3D38" w16cid:durableId="28627075"/>
  <w16cid:commentId w16cid:paraId="1312E2B1" w16cid:durableId="28481586"/>
  <w16cid:commentId w16cid:paraId="154C0954" w16cid:durableId="284815A5"/>
  <w16cid:commentId w16cid:paraId="0BE29E98" w16cid:durableId="284815E5"/>
  <w16cid:commentId w16cid:paraId="393E0CE5" w16cid:durableId="2863865A"/>
  <w16cid:commentId w16cid:paraId="7283BA49" w16cid:durableId="284816E8"/>
  <w16cid:commentId w16cid:paraId="229A85A7" w16cid:durableId="28624A4D"/>
  <w16cid:commentId w16cid:paraId="490A2E25" w16cid:durableId="28466C61"/>
  <w16cid:commentId w16cid:paraId="117E2343" w16cid:durableId="2848178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E0951" w14:textId="77777777" w:rsidR="00985F3C" w:rsidRDefault="00985F3C">
      <w:pPr>
        <w:spacing w:after="0" w:line="240" w:lineRule="auto"/>
      </w:pPr>
      <w:r>
        <w:separator/>
      </w:r>
    </w:p>
  </w:endnote>
  <w:endnote w:type="continuationSeparator" w:id="0">
    <w:p w14:paraId="6C649D05" w14:textId="77777777" w:rsidR="00985F3C" w:rsidRDefault="00985F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xzzx">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T15Dt00">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0E2B" w14:textId="77777777" w:rsidR="006D76B9" w:rsidRDefault="00FB138B" w:rsidP="009A5398">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6351E" w14:textId="77777777" w:rsidR="006D76B9" w:rsidRDefault="00FB138B" w:rsidP="009A5398">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DE0C9" w14:textId="77777777" w:rsidR="00985F3C" w:rsidRDefault="00985F3C">
      <w:pPr>
        <w:spacing w:after="0" w:line="240" w:lineRule="auto"/>
      </w:pPr>
      <w:r>
        <w:separator/>
      </w:r>
    </w:p>
  </w:footnote>
  <w:footnote w:type="continuationSeparator" w:id="0">
    <w:p w14:paraId="60C2E0B0" w14:textId="77777777" w:rsidR="00985F3C" w:rsidRDefault="00985F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34325" w14:textId="77777777" w:rsidR="009A5398" w:rsidRDefault="00000000" w:rsidP="009A5398">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CF13" w14:textId="77777777" w:rsidR="00352B92" w:rsidRDefault="00FB138B">
    <w:pPr>
      <w:pStyle w:val="Header"/>
    </w:pPr>
    <w:r w:rsidRPr="00B45CE3">
      <w:rPr>
        <w:rFonts w:ascii="Calibri" w:eastAsia="Times New Roman" w:hAnsi="Calibri" w:cs="xzzx"/>
        <w:noProof/>
        <w:szCs w:val="20"/>
      </w:rPr>
      <w:drawing>
        <wp:anchor distT="0" distB="0" distL="114300" distR="114300" simplePos="0" relativeHeight="251659264"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4DA01B5"/>
    <w:multiLevelType w:val="hybridMultilevel"/>
    <w:tmpl w:val="3D80E7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8187894"/>
    <w:multiLevelType w:val="hybridMultilevel"/>
    <w:tmpl w:val="11E83FB2"/>
    <w:lvl w:ilvl="0" w:tplc="207E0678">
      <w:start w:val="1"/>
      <w:numFmt w:val="lowerLetter"/>
      <w:lvlText w:val="%1."/>
      <w:lvlJc w:val="left"/>
      <w:pPr>
        <w:ind w:left="720" w:hanging="360"/>
      </w:pPr>
      <w:rPr>
        <w:rFonts w:hint="default"/>
        <w:b w:val="0"/>
        <w:bCs w:val="0"/>
        <w:color w:val="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9"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3744661">
    <w:abstractNumId w:val="0"/>
  </w:num>
  <w:num w:numId="2" w16cid:durableId="1384405182">
    <w:abstractNumId w:val="0"/>
  </w:num>
  <w:num w:numId="3" w16cid:durableId="1702171470">
    <w:abstractNumId w:val="0"/>
  </w:num>
  <w:num w:numId="4" w16cid:durableId="1145049205">
    <w:abstractNumId w:val="0"/>
  </w:num>
  <w:num w:numId="5" w16cid:durableId="676075771">
    <w:abstractNumId w:val="0"/>
  </w:num>
  <w:num w:numId="6" w16cid:durableId="1549222365">
    <w:abstractNumId w:val="0"/>
  </w:num>
  <w:num w:numId="7" w16cid:durableId="580719040">
    <w:abstractNumId w:val="0"/>
  </w:num>
  <w:num w:numId="8" w16cid:durableId="35745275">
    <w:abstractNumId w:val="0"/>
  </w:num>
  <w:num w:numId="9" w16cid:durableId="1318533076">
    <w:abstractNumId w:val="0"/>
  </w:num>
  <w:num w:numId="10" w16cid:durableId="1505630945">
    <w:abstractNumId w:val="0"/>
  </w:num>
  <w:num w:numId="11" w16cid:durableId="2056586858">
    <w:abstractNumId w:val="5"/>
  </w:num>
  <w:num w:numId="12" w16cid:durableId="395275085">
    <w:abstractNumId w:val="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855385132">
    <w:abstractNumId w:val="1"/>
  </w:num>
  <w:num w:numId="14" w16cid:durableId="112789550">
    <w:abstractNumId w:val="8"/>
  </w:num>
  <w:num w:numId="15" w16cid:durableId="1908952355">
    <w:abstractNumId w:val="7"/>
  </w:num>
  <w:num w:numId="16" w16cid:durableId="602956105">
    <w:abstractNumId w:val="6"/>
  </w:num>
  <w:num w:numId="17" w16cid:durableId="1993019687">
    <w:abstractNumId w:val="11"/>
  </w:num>
  <w:num w:numId="18" w16cid:durableId="1676684409">
    <w:abstractNumId w:val="3"/>
  </w:num>
  <w:num w:numId="19" w16cid:durableId="607201215">
    <w:abstractNumId w:val="2"/>
  </w:num>
  <w:num w:numId="20" w16cid:durableId="1423378295">
    <w:abstractNumId w:val="10"/>
  </w:num>
  <w:num w:numId="21" w16cid:durableId="957488612">
    <w:abstractNumId w:val="9"/>
  </w:num>
  <w:num w:numId="22" w16cid:durableId="126996620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timah, Waqar">
    <w15:presenceInfo w15:providerId="AD" w15:userId="S::ah3093@Halff.com::ad401b16-b68d-42d8-80ce-e8b2411d24a9"/>
  </w15:person>
  <w15:person w15:author="Brynn Bodwell">
    <w15:presenceInfo w15:providerId="AD" w15:userId="S::beb@ftn-assoc.com::f8801ee5-e496-4afa-b407-ae50f9a508f1"/>
  </w15:person>
  <w15:person w15:author="Jennings, Kathryn">
    <w15:presenceInfo w15:providerId="AD" w15:userId="S::ah3695@Halff.com::9a905463-a61e-49de-a872-4fc2e6d31462"/>
  </w15:person>
  <w15:person w15:author="Deo, Sunit">
    <w15:presenceInfo w15:providerId="AD" w15:userId="S::ah4235@halff.com::1c6c19fa-39da-4df6-af99-e280031d1a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109EE"/>
    <w:rsid w:val="00011DCB"/>
    <w:rsid w:val="00013ADF"/>
    <w:rsid w:val="00015839"/>
    <w:rsid w:val="00015CE9"/>
    <w:rsid w:val="00020716"/>
    <w:rsid w:val="00024FFA"/>
    <w:rsid w:val="00025568"/>
    <w:rsid w:val="0002577B"/>
    <w:rsid w:val="00025A93"/>
    <w:rsid w:val="00026C3E"/>
    <w:rsid w:val="00027A2C"/>
    <w:rsid w:val="00035711"/>
    <w:rsid w:val="00043237"/>
    <w:rsid w:val="00044194"/>
    <w:rsid w:val="0005531D"/>
    <w:rsid w:val="00055E0A"/>
    <w:rsid w:val="00056601"/>
    <w:rsid w:val="00063550"/>
    <w:rsid w:val="00074306"/>
    <w:rsid w:val="000779E8"/>
    <w:rsid w:val="0008004C"/>
    <w:rsid w:val="000839EA"/>
    <w:rsid w:val="00083A24"/>
    <w:rsid w:val="00084876"/>
    <w:rsid w:val="000940AF"/>
    <w:rsid w:val="000945E2"/>
    <w:rsid w:val="000950A5"/>
    <w:rsid w:val="00095188"/>
    <w:rsid w:val="0009558E"/>
    <w:rsid w:val="000A3127"/>
    <w:rsid w:val="000A3A0E"/>
    <w:rsid w:val="000A4CB9"/>
    <w:rsid w:val="000A585A"/>
    <w:rsid w:val="000B0C5F"/>
    <w:rsid w:val="000C3FA2"/>
    <w:rsid w:val="000C466A"/>
    <w:rsid w:val="000C5E9C"/>
    <w:rsid w:val="000C7D22"/>
    <w:rsid w:val="000D379C"/>
    <w:rsid w:val="000E3843"/>
    <w:rsid w:val="000E53D1"/>
    <w:rsid w:val="000E69E5"/>
    <w:rsid w:val="000F5FAD"/>
    <w:rsid w:val="000F68E7"/>
    <w:rsid w:val="0010078F"/>
    <w:rsid w:val="00101BEC"/>
    <w:rsid w:val="00105C0C"/>
    <w:rsid w:val="00110624"/>
    <w:rsid w:val="00110DDF"/>
    <w:rsid w:val="00124A5D"/>
    <w:rsid w:val="001332FA"/>
    <w:rsid w:val="00135FF7"/>
    <w:rsid w:val="0014648F"/>
    <w:rsid w:val="00151F4D"/>
    <w:rsid w:val="001535AF"/>
    <w:rsid w:val="00154CA8"/>
    <w:rsid w:val="001556A4"/>
    <w:rsid w:val="00156462"/>
    <w:rsid w:val="00157219"/>
    <w:rsid w:val="001611E7"/>
    <w:rsid w:val="001631EC"/>
    <w:rsid w:val="00163B9A"/>
    <w:rsid w:val="0017034B"/>
    <w:rsid w:val="00170723"/>
    <w:rsid w:val="00174290"/>
    <w:rsid w:val="00176272"/>
    <w:rsid w:val="001766CA"/>
    <w:rsid w:val="00177EF0"/>
    <w:rsid w:val="00193275"/>
    <w:rsid w:val="0019449B"/>
    <w:rsid w:val="001A47E7"/>
    <w:rsid w:val="001B548B"/>
    <w:rsid w:val="001B7F4A"/>
    <w:rsid w:val="001C050C"/>
    <w:rsid w:val="001C5286"/>
    <w:rsid w:val="001C609E"/>
    <w:rsid w:val="001C60DF"/>
    <w:rsid w:val="001C6DB8"/>
    <w:rsid w:val="001D1868"/>
    <w:rsid w:val="001D251A"/>
    <w:rsid w:val="001D3DBD"/>
    <w:rsid w:val="001F49BA"/>
    <w:rsid w:val="001F7C97"/>
    <w:rsid w:val="00200A38"/>
    <w:rsid w:val="0020242B"/>
    <w:rsid w:val="00202DB9"/>
    <w:rsid w:val="00202DCA"/>
    <w:rsid w:val="00207C24"/>
    <w:rsid w:val="0021024B"/>
    <w:rsid w:val="0021281C"/>
    <w:rsid w:val="002305A8"/>
    <w:rsid w:val="00231136"/>
    <w:rsid w:val="00231DDD"/>
    <w:rsid w:val="00234576"/>
    <w:rsid w:val="0023636E"/>
    <w:rsid w:val="002368D4"/>
    <w:rsid w:val="00242F28"/>
    <w:rsid w:val="00247DD1"/>
    <w:rsid w:val="002516B2"/>
    <w:rsid w:val="00256097"/>
    <w:rsid w:val="00257B9F"/>
    <w:rsid w:val="00272813"/>
    <w:rsid w:val="00273A1F"/>
    <w:rsid w:val="00276971"/>
    <w:rsid w:val="00277045"/>
    <w:rsid w:val="0027758A"/>
    <w:rsid w:val="00280C14"/>
    <w:rsid w:val="002815A3"/>
    <w:rsid w:val="00282436"/>
    <w:rsid w:val="00283D3E"/>
    <w:rsid w:val="002920C5"/>
    <w:rsid w:val="002935A8"/>
    <w:rsid w:val="002A0166"/>
    <w:rsid w:val="002A2829"/>
    <w:rsid w:val="002A2883"/>
    <w:rsid w:val="002A3DC6"/>
    <w:rsid w:val="002B0F5E"/>
    <w:rsid w:val="002B102F"/>
    <w:rsid w:val="002B75D8"/>
    <w:rsid w:val="002C30E6"/>
    <w:rsid w:val="002C5638"/>
    <w:rsid w:val="002D0091"/>
    <w:rsid w:val="002D1977"/>
    <w:rsid w:val="002D6AD3"/>
    <w:rsid w:val="002D7409"/>
    <w:rsid w:val="002E5777"/>
    <w:rsid w:val="002E58C2"/>
    <w:rsid w:val="002F2978"/>
    <w:rsid w:val="002F3B1B"/>
    <w:rsid w:val="00300D2A"/>
    <w:rsid w:val="0030542D"/>
    <w:rsid w:val="00312312"/>
    <w:rsid w:val="00314A19"/>
    <w:rsid w:val="0032174C"/>
    <w:rsid w:val="00321E83"/>
    <w:rsid w:val="003220EB"/>
    <w:rsid w:val="0032393C"/>
    <w:rsid w:val="00325C41"/>
    <w:rsid w:val="003261DD"/>
    <w:rsid w:val="00330D34"/>
    <w:rsid w:val="00331E35"/>
    <w:rsid w:val="00331F91"/>
    <w:rsid w:val="00334842"/>
    <w:rsid w:val="00334EF0"/>
    <w:rsid w:val="0033775E"/>
    <w:rsid w:val="00337B1D"/>
    <w:rsid w:val="00343CC9"/>
    <w:rsid w:val="0034456E"/>
    <w:rsid w:val="00345C78"/>
    <w:rsid w:val="00346879"/>
    <w:rsid w:val="0035446A"/>
    <w:rsid w:val="00354979"/>
    <w:rsid w:val="00356978"/>
    <w:rsid w:val="00365CC0"/>
    <w:rsid w:val="00367855"/>
    <w:rsid w:val="00371230"/>
    <w:rsid w:val="003734C3"/>
    <w:rsid w:val="00392836"/>
    <w:rsid w:val="00396C4B"/>
    <w:rsid w:val="003A2BA5"/>
    <w:rsid w:val="003B6545"/>
    <w:rsid w:val="003B7F82"/>
    <w:rsid w:val="003C32EB"/>
    <w:rsid w:val="003D528A"/>
    <w:rsid w:val="003D6D09"/>
    <w:rsid w:val="003E0050"/>
    <w:rsid w:val="003E3256"/>
    <w:rsid w:val="003E32AF"/>
    <w:rsid w:val="003F45BF"/>
    <w:rsid w:val="003F4670"/>
    <w:rsid w:val="003F7DFE"/>
    <w:rsid w:val="0041101C"/>
    <w:rsid w:val="004253BF"/>
    <w:rsid w:val="00425CA7"/>
    <w:rsid w:val="0043099E"/>
    <w:rsid w:val="0043228D"/>
    <w:rsid w:val="00432E0E"/>
    <w:rsid w:val="00436370"/>
    <w:rsid w:val="0044129E"/>
    <w:rsid w:val="00442FCC"/>
    <w:rsid w:val="00446E6D"/>
    <w:rsid w:val="004516C5"/>
    <w:rsid w:val="00462185"/>
    <w:rsid w:val="00462664"/>
    <w:rsid w:val="004675FE"/>
    <w:rsid w:val="00470543"/>
    <w:rsid w:val="0047091D"/>
    <w:rsid w:val="00481141"/>
    <w:rsid w:val="00493339"/>
    <w:rsid w:val="00497F5E"/>
    <w:rsid w:val="004A0A05"/>
    <w:rsid w:val="004A0C0E"/>
    <w:rsid w:val="004A6B28"/>
    <w:rsid w:val="004C1991"/>
    <w:rsid w:val="004C32E1"/>
    <w:rsid w:val="004C3AC6"/>
    <w:rsid w:val="004D1B28"/>
    <w:rsid w:val="004D44FA"/>
    <w:rsid w:val="004E0A4D"/>
    <w:rsid w:val="004E5050"/>
    <w:rsid w:val="004E5E6D"/>
    <w:rsid w:val="004F1F0E"/>
    <w:rsid w:val="004F338D"/>
    <w:rsid w:val="00501C92"/>
    <w:rsid w:val="0051184B"/>
    <w:rsid w:val="00512F06"/>
    <w:rsid w:val="0051503F"/>
    <w:rsid w:val="005171A3"/>
    <w:rsid w:val="005375E7"/>
    <w:rsid w:val="00543C3B"/>
    <w:rsid w:val="00546B47"/>
    <w:rsid w:val="00547DA7"/>
    <w:rsid w:val="00550C37"/>
    <w:rsid w:val="00553F78"/>
    <w:rsid w:val="00556C1A"/>
    <w:rsid w:val="00560A17"/>
    <w:rsid w:val="0056116E"/>
    <w:rsid w:val="00561BCD"/>
    <w:rsid w:val="005620DD"/>
    <w:rsid w:val="005631EF"/>
    <w:rsid w:val="005636D0"/>
    <w:rsid w:val="00566DE4"/>
    <w:rsid w:val="00573104"/>
    <w:rsid w:val="00582354"/>
    <w:rsid w:val="00587D5A"/>
    <w:rsid w:val="00592861"/>
    <w:rsid w:val="005A7BDB"/>
    <w:rsid w:val="005C4EC2"/>
    <w:rsid w:val="005D005C"/>
    <w:rsid w:val="005D0722"/>
    <w:rsid w:val="005D5B17"/>
    <w:rsid w:val="005D61E8"/>
    <w:rsid w:val="005E1F28"/>
    <w:rsid w:val="005F18D2"/>
    <w:rsid w:val="005F760E"/>
    <w:rsid w:val="00601880"/>
    <w:rsid w:val="00604B85"/>
    <w:rsid w:val="00604F41"/>
    <w:rsid w:val="006112B7"/>
    <w:rsid w:val="0061170C"/>
    <w:rsid w:val="00611936"/>
    <w:rsid w:val="006139E8"/>
    <w:rsid w:val="00621060"/>
    <w:rsid w:val="00621A6E"/>
    <w:rsid w:val="00624E79"/>
    <w:rsid w:val="006258B1"/>
    <w:rsid w:val="00636A2C"/>
    <w:rsid w:val="00645500"/>
    <w:rsid w:val="006475A0"/>
    <w:rsid w:val="00651D64"/>
    <w:rsid w:val="006570A0"/>
    <w:rsid w:val="006634BB"/>
    <w:rsid w:val="00665587"/>
    <w:rsid w:val="00665C5A"/>
    <w:rsid w:val="0067500E"/>
    <w:rsid w:val="0067600A"/>
    <w:rsid w:val="00681B12"/>
    <w:rsid w:val="006875B0"/>
    <w:rsid w:val="00690905"/>
    <w:rsid w:val="00691875"/>
    <w:rsid w:val="00696023"/>
    <w:rsid w:val="006A549C"/>
    <w:rsid w:val="006B10DD"/>
    <w:rsid w:val="006C03F9"/>
    <w:rsid w:val="006D61DB"/>
    <w:rsid w:val="006E2055"/>
    <w:rsid w:val="006E3521"/>
    <w:rsid w:val="006E3C59"/>
    <w:rsid w:val="006F1206"/>
    <w:rsid w:val="006F4FD3"/>
    <w:rsid w:val="006F603F"/>
    <w:rsid w:val="00704691"/>
    <w:rsid w:val="00704A70"/>
    <w:rsid w:val="007204AE"/>
    <w:rsid w:val="00721EDB"/>
    <w:rsid w:val="00725C65"/>
    <w:rsid w:val="007344C5"/>
    <w:rsid w:val="00735060"/>
    <w:rsid w:val="00735653"/>
    <w:rsid w:val="00736080"/>
    <w:rsid w:val="00746C51"/>
    <w:rsid w:val="0075157F"/>
    <w:rsid w:val="00754B68"/>
    <w:rsid w:val="00755417"/>
    <w:rsid w:val="00757C49"/>
    <w:rsid w:val="0076056A"/>
    <w:rsid w:val="0076302E"/>
    <w:rsid w:val="00766409"/>
    <w:rsid w:val="007710D2"/>
    <w:rsid w:val="007742AB"/>
    <w:rsid w:val="007815F1"/>
    <w:rsid w:val="007823B4"/>
    <w:rsid w:val="0078478D"/>
    <w:rsid w:val="007870E3"/>
    <w:rsid w:val="0079362E"/>
    <w:rsid w:val="007A0077"/>
    <w:rsid w:val="007B5231"/>
    <w:rsid w:val="007B7EAE"/>
    <w:rsid w:val="007C1E36"/>
    <w:rsid w:val="007C6D68"/>
    <w:rsid w:val="007C750B"/>
    <w:rsid w:val="007D20E1"/>
    <w:rsid w:val="007D27D7"/>
    <w:rsid w:val="007D31C4"/>
    <w:rsid w:val="007D5DD6"/>
    <w:rsid w:val="007E032C"/>
    <w:rsid w:val="007E0B03"/>
    <w:rsid w:val="007F178F"/>
    <w:rsid w:val="007F3783"/>
    <w:rsid w:val="007F3E14"/>
    <w:rsid w:val="007F68DE"/>
    <w:rsid w:val="00805243"/>
    <w:rsid w:val="00811A68"/>
    <w:rsid w:val="008145D5"/>
    <w:rsid w:val="00817156"/>
    <w:rsid w:val="0081799C"/>
    <w:rsid w:val="00817A4C"/>
    <w:rsid w:val="0083334E"/>
    <w:rsid w:val="00834AD2"/>
    <w:rsid w:val="00837C71"/>
    <w:rsid w:val="00843CED"/>
    <w:rsid w:val="008456DF"/>
    <w:rsid w:val="00847991"/>
    <w:rsid w:val="00850340"/>
    <w:rsid w:val="00851B4B"/>
    <w:rsid w:val="008607E3"/>
    <w:rsid w:val="00861179"/>
    <w:rsid w:val="00865FD5"/>
    <w:rsid w:val="008664EA"/>
    <w:rsid w:val="008676DD"/>
    <w:rsid w:val="008720D4"/>
    <w:rsid w:val="00880CA0"/>
    <w:rsid w:val="008810B2"/>
    <w:rsid w:val="00881599"/>
    <w:rsid w:val="00881CB0"/>
    <w:rsid w:val="00886117"/>
    <w:rsid w:val="00887EDF"/>
    <w:rsid w:val="00893DC5"/>
    <w:rsid w:val="008956C8"/>
    <w:rsid w:val="00897C27"/>
    <w:rsid w:val="008A0B8F"/>
    <w:rsid w:val="008A64D3"/>
    <w:rsid w:val="008A6BB7"/>
    <w:rsid w:val="008B18D1"/>
    <w:rsid w:val="008B293F"/>
    <w:rsid w:val="008B29C7"/>
    <w:rsid w:val="008B7654"/>
    <w:rsid w:val="008B77CC"/>
    <w:rsid w:val="008C0891"/>
    <w:rsid w:val="008C1E7D"/>
    <w:rsid w:val="008C267C"/>
    <w:rsid w:val="008C5220"/>
    <w:rsid w:val="008C64EC"/>
    <w:rsid w:val="008D23CD"/>
    <w:rsid w:val="008D7453"/>
    <w:rsid w:val="008E1014"/>
    <w:rsid w:val="008E32A0"/>
    <w:rsid w:val="008E4640"/>
    <w:rsid w:val="008E5540"/>
    <w:rsid w:val="008E5FD3"/>
    <w:rsid w:val="008F3E34"/>
    <w:rsid w:val="00900E1E"/>
    <w:rsid w:val="00905B42"/>
    <w:rsid w:val="00907233"/>
    <w:rsid w:val="00907671"/>
    <w:rsid w:val="009109B2"/>
    <w:rsid w:val="00910C8C"/>
    <w:rsid w:val="009135E2"/>
    <w:rsid w:val="00915DB0"/>
    <w:rsid w:val="00922DE6"/>
    <w:rsid w:val="00923488"/>
    <w:rsid w:val="00923721"/>
    <w:rsid w:val="009264D6"/>
    <w:rsid w:val="009310A5"/>
    <w:rsid w:val="00932E9E"/>
    <w:rsid w:val="0094220C"/>
    <w:rsid w:val="00944B5C"/>
    <w:rsid w:val="00946D46"/>
    <w:rsid w:val="0095213B"/>
    <w:rsid w:val="00954115"/>
    <w:rsid w:val="009577F6"/>
    <w:rsid w:val="00960A80"/>
    <w:rsid w:val="0096320D"/>
    <w:rsid w:val="00972D30"/>
    <w:rsid w:val="00976411"/>
    <w:rsid w:val="00981ABE"/>
    <w:rsid w:val="00982E20"/>
    <w:rsid w:val="00985CD0"/>
    <w:rsid w:val="00985F3C"/>
    <w:rsid w:val="009920EB"/>
    <w:rsid w:val="009922A1"/>
    <w:rsid w:val="00997C8E"/>
    <w:rsid w:val="009A16B6"/>
    <w:rsid w:val="009A210C"/>
    <w:rsid w:val="009A5C08"/>
    <w:rsid w:val="009A66A4"/>
    <w:rsid w:val="009B2A74"/>
    <w:rsid w:val="009B5830"/>
    <w:rsid w:val="009B7155"/>
    <w:rsid w:val="009C1602"/>
    <w:rsid w:val="009C2488"/>
    <w:rsid w:val="009C50A6"/>
    <w:rsid w:val="009C5E61"/>
    <w:rsid w:val="009D0F8A"/>
    <w:rsid w:val="009D76BA"/>
    <w:rsid w:val="009E0776"/>
    <w:rsid w:val="009E1D28"/>
    <w:rsid w:val="009E294E"/>
    <w:rsid w:val="009F6AF0"/>
    <w:rsid w:val="00A05695"/>
    <w:rsid w:val="00A101A8"/>
    <w:rsid w:val="00A157CE"/>
    <w:rsid w:val="00A16A93"/>
    <w:rsid w:val="00A1774F"/>
    <w:rsid w:val="00A17C86"/>
    <w:rsid w:val="00A2218F"/>
    <w:rsid w:val="00A27F56"/>
    <w:rsid w:val="00A34378"/>
    <w:rsid w:val="00A3439E"/>
    <w:rsid w:val="00A345F4"/>
    <w:rsid w:val="00A35250"/>
    <w:rsid w:val="00A367EA"/>
    <w:rsid w:val="00A40B9C"/>
    <w:rsid w:val="00A40CF7"/>
    <w:rsid w:val="00A54BF1"/>
    <w:rsid w:val="00A56E5C"/>
    <w:rsid w:val="00A60384"/>
    <w:rsid w:val="00A73B0E"/>
    <w:rsid w:val="00A77648"/>
    <w:rsid w:val="00A808A0"/>
    <w:rsid w:val="00A809D1"/>
    <w:rsid w:val="00A840AA"/>
    <w:rsid w:val="00A87D6F"/>
    <w:rsid w:val="00A91B46"/>
    <w:rsid w:val="00A9487D"/>
    <w:rsid w:val="00AA239E"/>
    <w:rsid w:val="00AA2648"/>
    <w:rsid w:val="00AB0DD3"/>
    <w:rsid w:val="00AB3015"/>
    <w:rsid w:val="00AC7456"/>
    <w:rsid w:val="00AC7A9E"/>
    <w:rsid w:val="00AC7FC8"/>
    <w:rsid w:val="00AD2A9D"/>
    <w:rsid w:val="00AD3AF2"/>
    <w:rsid w:val="00AE71F8"/>
    <w:rsid w:val="00AF2580"/>
    <w:rsid w:val="00AF263A"/>
    <w:rsid w:val="00AF7B2B"/>
    <w:rsid w:val="00B003F4"/>
    <w:rsid w:val="00B006F9"/>
    <w:rsid w:val="00B01E34"/>
    <w:rsid w:val="00B03E90"/>
    <w:rsid w:val="00B07AF2"/>
    <w:rsid w:val="00B10208"/>
    <w:rsid w:val="00B11E88"/>
    <w:rsid w:val="00B1284A"/>
    <w:rsid w:val="00B13C3B"/>
    <w:rsid w:val="00B14E62"/>
    <w:rsid w:val="00B267C5"/>
    <w:rsid w:val="00B26BB9"/>
    <w:rsid w:val="00B2714D"/>
    <w:rsid w:val="00B275F4"/>
    <w:rsid w:val="00B34F2B"/>
    <w:rsid w:val="00B37340"/>
    <w:rsid w:val="00B46586"/>
    <w:rsid w:val="00B47B8B"/>
    <w:rsid w:val="00B47BFE"/>
    <w:rsid w:val="00B66BE6"/>
    <w:rsid w:val="00B67AFD"/>
    <w:rsid w:val="00B7384E"/>
    <w:rsid w:val="00B7543F"/>
    <w:rsid w:val="00B831CF"/>
    <w:rsid w:val="00B83562"/>
    <w:rsid w:val="00B86289"/>
    <w:rsid w:val="00B8692E"/>
    <w:rsid w:val="00B903E2"/>
    <w:rsid w:val="00B95B69"/>
    <w:rsid w:val="00B978D0"/>
    <w:rsid w:val="00BA6E58"/>
    <w:rsid w:val="00BB0D28"/>
    <w:rsid w:val="00BB6511"/>
    <w:rsid w:val="00BB6B49"/>
    <w:rsid w:val="00BC2B44"/>
    <w:rsid w:val="00BC5772"/>
    <w:rsid w:val="00BC77EC"/>
    <w:rsid w:val="00BD193D"/>
    <w:rsid w:val="00BD3722"/>
    <w:rsid w:val="00BD3E31"/>
    <w:rsid w:val="00BD6C7E"/>
    <w:rsid w:val="00BD7D5E"/>
    <w:rsid w:val="00BE6BB3"/>
    <w:rsid w:val="00BF0327"/>
    <w:rsid w:val="00BF0963"/>
    <w:rsid w:val="00BF7E9B"/>
    <w:rsid w:val="00C01C54"/>
    <w:rsid w:val="00C03BFA"/>
    <w:rsid w:val="00C043E2"/>
    <w:rsid w:val="00C204DF"/>
    <w:rsid w:val="00C2100F"/>
    <w:rsid w:val="00C27B1E"/>
    <w:rsid w:val="00C30082"/>
    <w:rsid w:val="00C340D6"/>
    <w:rsid w:val="00C34EB0"/>
    <w:rsid w:val="00C35C03"/>
    <w:rsid w:val="00C35D45"/>
    <w:rsid w:val="00C414F5"/>
    <w:rsid w:val="00C44D04"/>
    <w:rsid w:val="00C452A4"/>
    <w:rsid w:val="00C453D4"/>
    <w:rsid w:val="00C471C3"/>
    <w:rsid w:val="00C50D15"/>
    <w:rsid w:val="00C56576"/>
    <w:rsid w:val="00C5787A"/>
    <w:rsid w:val="00C62C42"/>
    <w:rsid w:val="00C66FFD"/>
    <w:rsid w:val="00C73FE5"/>
    <w:rsid w:val="00C74D0D"/>
    <w:rsid w:val="00C8108D"/>
    <w:rsid w:val="00C848BC"/>
    <w:rsid w:val="00C8721E"/>
    <w:rsid w:val="00C873ED"/>
    <w:rsid w:val="00C94167"/>
    <w:rsid w:val="00CA01E8"/>
    <w:rsid w:val="00CA6775"/>
    <w:rsid w:val="00CC2733"/>
    <w:rsid w:val="00CC63DF"/>
    <w:rsid w:val="00CC6ECF"/>
    <w:rsid w:val="00CC720E"/>
    <w:rsid w:val="00CD15A1"/>
    <w:rsid w:val="00CD4E96"/>
    <w:rsid w:val="00CF2A24"/>
    <w:rsid w:val="00CF3A1C"/>
    <w:rsid w:val="00CF459E"/>
    <w:rsid w:val="00CF63D2"/>
    <w:rsid w:val="00D010B0"/>
    <w:rsid w:val="00D01445"/>
    <w:rsid w:val="00D0329F"/>
    <w:rsid w:val="00D07FA8"/>
    <w:rsid w:val="00D1525D"/>
    <w:rsid w:val="00D16DD4"/>
    <w:rsid w:val="00D21791"/>
    <w:rsid w:val="00D23BD4"/>
    <w:rsid w:val="00D262A4"/>
    <w:rsid w:val="00D31CD6"/>
    <w:rsid w:val="00D35322"/>
    <w:rsid w:val="00D356FB"/>
    <w:rsid w:val="00D407C5"/>
    <w:rsid w:val="00D40BFE"/>
    <w:rsid w:val="00D51A6E"/>
    <w:rsid w:val="00D5255F"/>
    <w:rsid w:val="00D60E13"/>
    <w:rsid w:val="00D623B0"/>
    <w:rsid w:val="00D62AB1"/>
    <w:rsid w:val="00D64D87"/>
    <w:rsid w:val="00D64DB0"/>
    <w:rsid w:val="00D70E10"/>
    <w:rsid w:val="00D83207"/>
    <w:rsid w:val="00D84C87"/>
    <w:rsid w:val="00D85888"/>
    <w:rsid w:val="00D8606E"/>
    <w:rsid w:val="00D900AA"/>
    <w:rsid w:val="00DA03F1"/>
    <w:rsid w:val="00DA0862"/>
    <w:rsid w:val="00DA5055"/>
    <w:rsid w:val="00DA6F4F"/>
    <w:rsid w:val="00DB22E0"/>
    <w:rsid w:val="00DB3AA4"/>
    <w:rsid w:val="00DC23BE"/>
    <w:rsid w:val="00DC6BE3"/>
    <w:rsid w:val="00DC6D3F"/>
    <w:rsid w:val="00DD2173"/>
    <w:rsid w:val="00DD3477"/>
    <w:rsid w:val="00DD4425"/>
    <w:rsid w:val="00DD69A7"/>
    <w:rsid w:val="00DE0BE6"/>
    <w:rsid w:val="00DE0DAF"/>
    <w:rsid w:val="00DE4626"/>
    <w:rsid w:val="00DE72B5"/>
    <w:rsid w:val="00DE7DD9"/>
    <w:rsid w:val="00DF2243"/>
    <w:rsid w:val="00E02B6B"/>
    <w:rsid w:val="00E167B1"/>
    <w:rsid w:val="00E23D7E"/>
    <w:rsid w:val="00E32DB5"/>
    <w:rsid w:val="00E34088"/>
    <w:rsid w:val="00E36173"/>
    <w:rsid w:val="00E37B03"/>
    <w:rsid w:val="00E40AE1"/>
    <w:rsid w:val="00E53E23"/>
    <w:rsid w:val="00E55907"/>
    <w:rsid w:val="00E5786A"/>
    <w:rsid w:val="00E62FE5"/>
    <w:rsid w:val="00E64AAA"/>
    <w:rsid w:val="00E70728"/>
    <w:rsid w:val="00E73C67"/>
    <w:rsid w:val="00E84158"/>
    <w:rsid w:val="00E8777E"/>
    <w:rsid w:val="00E87FF7"/>
    <w:rsid w:val="00EA0B8F"/>
    <w:rsid w:val="00EA1A04"/>
    <w:rsid w:val="00EB3D19"/>
    <w:rsid w:val="00ED1BBF"/>
    <w:rsid w:val="00ED287B"/>
    <w:rsid w:val="00ED2D2A"/>
    <w:rsid w:val="00ED7AF6"/>
    <w:rsid w:val="00EE5003"/>
    <w:rsid w:val="00EE530F"/>
    <w:rsid w:val="00EF03E4"/>
    <w:rsid w:val="00EF1372"/>
    <w:rsid w:val="00EF748A"/>
    <w:rsid w:val="00F031AC"/>
    <w:rsid w:val="00F04D9E"/>
    <w:rsid w:val="00F13E1B"/>
    <w:rsid w:val="00F17AE7"/>
    <w:rsid w:val="00F23FAB"/>
    <w:rsid w:val="00F241D9"/>
    <w:rsid w:val="00F4127F"/>
    <w:rsid w:val="00F42F22"/>
    <w:rsid w:val="00F43CCB"/>
    <w:rsid w:val="00F568FF"/>
    <w:rsid w:val="00F608CD"/>
    <w:rsid w:val="00F62D00"/>
    <w:rsid w:val="00F64B7A"/>
    <w:rsid w:val="00F73980"/>
    <w:rsid w:val="00F73C90"/>
    <w:rsid w:val="00F764FB"/>
    <w:rsid w:val="00F77C4B"/>
    <w:rsid w:val="00F804B5"/>
    <w:rsid w:val="00F814DF"/>
    <w:rsid w:val="00F83321"/>
    <w:rsid w:val="00F92E9E"/>
    <w:rsid w:val="00F9785C"/>
    <w:rsid w:val="00FA0853"/>
    <w:rsid w:val="00FA3C97"/>
    <w:rsid w:val="00FA56DB"/>
    <w:rsid w:val="00FA5AAD"/>
    <w:rsid w:val="00FB138B"/>
    <w:rsid w:val="00FB22FC"/>
    <w:rsid w:val="00FB2BFA"/>
    <w:rsid w:val="00FB62D1"/>
    <w:rsid w:val="00FB6E16"/>
    <w:rsid w:val="00FC004B"/>
    <w:rsid w:val="00FC585B"/>
    <w:rsid w:val="00FC69BF"/>
    <w:rsid w:val="00FD67A5"/>
    <w:rsid w:val="00FE1CC8"/>
    <w:rsid w:val="00FE532E"/>
    <w:rsid w:val="00FE72C7"/>
    <w:rsid w:val="00FF59E8"/>
    <w:rsid w:val="00FF7F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F0C06"/>
  <w15:chartTrackingRefBased/>
  <w15:docId w15:val="{EFF8B8A5-DA45-4E1A-965E-B57C6E5E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7DD1"/>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D8606E"/>
    <w:pPr>
      <w:tabs>
        <w:tab w:val="left" w:pos="540"/>
        <w:tab w:val="right" w:leader="dot" w:pos="9350"/>
      </w:tabs>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9577F6"/>
    <w:pPr>
      <w:spacing w:after="100"/>
      <w:ind w:left="440"/>
    </w:pPr>
  </w:style>
  <w:style w:type="paragraph" w:styleId="Revision">
    <w:name w:val="Revision"/>
    <w:hidden/>
    <w:uiPriority w:val="99"/>
    <w:semiHidden/>
    <w:rsid w:val="00FE72C7"/>
    <w:pPr>
      <w:spacing w:after="0" w:line="240" w:lineRule="auto"/>
    </w:pPr>
  </w:style>
  <w:style w:type="character" w:styleId="FollowedHyperlink">
    <w:name w:val="FollowedHyperlink"/>
    <w:basedOn w:val="DefaultParagraphFont"/>
    <w:uiPriority w:val="99"/>
    <w:semiHidden/>
    <w:unhideWhenUsed/>
    <w:rsid w:val="00985CD0"/>
    <w:rPr>
      <w:color w:val="954F72" w:themeColor="followedHyperlink"/>
      <w:u w:val="single"/>
    </w:rPr>
  </w:style>
  <w:style w:type="paragraph" w:styleId="TableofFigures">
    <w:name w:val="table of figures"/>
    <w:basedOn w:val="Normal"/>
    <w:next w:val="Normal"/>
    <w:uiPriority w:val="99"/>
    <w:unhideWhenUsed/>
    <w:rsid w:val="000C5E9C"/>
    <w:pPr>
      <w:spacing w:after="0"/>
    </w:pPr>
  </w:style>
  <w:style w:type="character" w:customStyle="1" w:styleId="ui-provider">
    <w:name w:val="ui-provider"/>
    <w:basedOn w:val="DefaultParagraphFont"/>
    <w:rsid w:val="00B67A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06534">
      <w:bodyDiv w:val="1"/>
      <w:marLeft w:val="0"/>
      <w:marRight w:val="0"/>
      <w:marTop w:val="0"/>
      <w:marBottom w:val="0"/>
      <w:divBdr>
        <w:top w:val="none" w:sz="0" w:space="0" w:color="auto"/>
        <w:left w:val="none" w:sz="0" w:space="0" w:color="auto"/>
        <w:bottom w:val="none" w:sz="0" w:space="0" w:color="auto"/>
        <w:right w:val="none" w:sz="0" w:space="0" w:color="auto"/>
      </w:divBdr>
    </w:div>
    <w:div w:id="115636089">
      <w:bodyDiv w:val="1"/>
      <w:marLeft w:val="0"/>
      <w:marRight w:val="0"/>
      <w:marTop w:val="0"/>
      <w:marBottom w:val="0"/>
      <w:divBdr>
        <w:top w:val="none" w:sz="0" w:space="0" w:color="auto"/>
        <w:left w:val="none" w:sz="0" w:space="0" w:color="auto"/>
        <w:bottom w:val="none" w:sz="0" w:space="0" w:color="auto"/>
        <w:right w:val="none" w:sz="0" w:space="0" w:color="auto"/>
      </w:divBdr>
    </w:div>
    <w:div w:id="141431693">
      <w:bodyDiv w:val="1"/>
      <w:marLeft w:val="0"/>
      <w:marRight w:val="0"/>
      <w:marTop w:val="0"/>
      <w:marBottom w:val="0"/>
      <w:divBdr>
        <w:top w:val="none" w:sz="0" w:space="0" w:color="auto"/>
        <w:left w:val="none" w:sz="0" w:space="0" w:color="auto"/>
        <w:bottom w:val="none" w:sz="0" w:space="0" w:color="auto"/>
        <w:right w:val="none" w:sz="0" w:space="0" w:color="auto"/>
      </w:divBdr>
    </w:div>
    <w:div w:id="221789565">
      <w:bodyDiv w:val="1"/>
      <w:marLeft w:val="0"/>
      <w:marRight w:val="0"/>
      <w:marTop w:val="0"/>
      <w:marBottom w:val="0"/>
      <w:divBdr>
        <w:top w:val="none" w:sz="0" w:space="0" w:color="auto"/>
        <w:left w:val="none" w:sz="0" w:space="0" w:color="auto"/>
        <w:bottom w:val="none" w:sz="0" w:space="0" w:color="auto"/>
        <w:right w:val="none" w:sz="0" w:space="0" w:color="auto"/>
      </w:divBdr>
    </w:div>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349648641">
      <w:bodyDiv w:val="1"/>
      <w:marLeft w:val="0"/>
      <w:marRight w:val="0"/>
      <w:marTop w:val="0"/>
      <w:marBottom w:val="0"/>
      <w:divBdr>
        <w:top w:val="none" w:sz="0" w:space="0" w:color="auto"/>
        <w:left w:val="none" w:sz="0" w:space="0" w:color="auto"/>
        <w:bottom w:val="none" w:sz="0" w:space="0" w:color="auto"/>
        <w:right w:val="none" w:sz="0" w:space="0" w:color="auto"/>
      </w:divBdr>
    </w:div>
    <w:div w:id="579675200">
      <w:bodyDiv w:val="1"/>
      <w:marLeft w:val="0"/>
      <w:marRight w:val="0"/>
      <w:marTop w:val="0"/>
      <w:marBottom w:val="0"/>
      <w:divBdr>
        <w:top w:val="none" w:sz="0" w:space="0" w:color="auto"/>
        <w:left w:val="none" w:sz="0" w:space="0" w:color="auto"/>
        <w:bottom w:val="none" w:sz="0" w:space="0" w:color="auto"/>
        <w:right w:val="none" w:sz="0" w:space="0" w:color="auto"/>
      </w:divBdr>
    </w:div>
    <w:div w:id="62982182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24841155">
      <w:bodyDiv w:val="1"/>
      <w:marLeft w:val="0"/>
      <w:marRight w:val="0"/>
      <w:marTop w:val="0"/>
      <w:marBottom w:val="0"/>
      <w:divBdr>
        <w:top w:val="none" w:sz="0" w:space="0" w:color="auto"/>
        <w:left w:val="none" w:sz="0" w:space="0" w:color="auto"/>
        <w:bottom w:val="none" w:sz="0" w:space="0" w:color="auto"/>
        <w:right w:val="none" w:sz="0" w:space="0" w:color="auto"/>
      </w:divBdr>
    </w:div>
    <w:div w:id="729156197">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30662201">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818620095">
      <w:bodyDiv w:val="1"/>
      <w:marLeft w:val="0"/>
      <w:marRight w:val="0"/>
      <w:marTop w:val="0"/>
      <w:marBottom w:val="0"/>
      <w:divBdr>
        <w:top w:val="none" w:sz="0" w:space="0" w:color="auto"/>
        <w:left w:val="none" w:sz="0" w:space="0" w:color="auto"/>
        <w:bottom w:val="none" w:sz="0" w:space="0" w:color="auto"/>
        <w:right w:val="none" w:sz="0" w:space="0" w:color="auto"/>
      </w:divBdr>
    </w:div>
    <w:div w:id="936330877">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1734760">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281838641">
      <w:bodyDiv w:val="1"/>
      <w:marLeft w:val="0"/>
      <w:marRight w:val="0"/>
      <w:marTop w:val="0"/>
      <w:marBottom w:val="0"/>
      <w:divBdr>
        <w:top w:val="none" w:sz="0" w:space="0" w:color="auto"/>
        <w:left w:val="none" w:sz="0" w:space="0" w:color="auto"/>
        <w:bottom w:val="none" w:sz="0" w:space="0" w:color="auto"/>
        <w:right w:val="none" w:sz="0" w:space="0" w:color="auto"/>
      </w:divBdr>
    </w:div>
    <w:div w:id="1299185960">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536893990">
      <w:bodyDiv w:val="1"/>
      <w:marLeft w:val="0"/>
      <w:marRight w:val="0"/>
      <w:marTop w:val="0"/>
      <w:marBottom w:val="0"/>
      <w:divBdr>
        <w:top w:val="none" w:sz="0" w:space="0" w:color="auto"/>
        <w:left w:val="none" w:sz="0" w:space="0" w:color="auto"/>
        <w:bottom w:val="none" w:sz="0" w:space="0" w:color="auto"/>
        <w:right w:val="none" w:sz="0" w:space="0" w:color="auto"/>
      </w:divBdr>
    </w:div>
    <w:div w:id="1552231950">
      <w:bodyDiv w:val="1"/>
      <w:marLeft w:val="0"/>
      <w:marRight w:val="0"/>
      <w:marTop w:val="0"/>
      <w:marBottom w:val="0"/>
      <w:divBdr>
        <w:top w:val="none" w:sz="0" w:space="0" w:color="auto"/>
        <w:left w:val="none" w:sz="0" w:space="0" w:color="auto"/>
        <w:bottom w:val="none" w:sz="0" w:space="0" w:color="auto"/>
        <w:right w:val="none" w:sz="0" w:space="0" w:color="auto"/>
      </w:divBdr>
    </w:div>
    <w:div w:id="1559628168">
      <w:bodyDiv w:val="1"/>
      <w:marLeft w:val="0"/>
      <w:marRight w:val="0"/>
      <w:marTop w:val="0"/>
      <w:marBottom w:val="0"/>
      <w:divBdr>
        <w:top w:val="none" w:sz="0" w:space="0" w:color="auto"/>
        <w:left w:val="none" w:sz="0" w:space="0" w:color="auto"/>
        <w:bottom w:val="none" w:sz="0" w:space="0" w:color="auto"/>
        <w:right w:val="none" w:sz="0" w:space="0" w:color="auto"/>
      </w:divBdr>
    </w:div>
    <w:div w:id="1600259129">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 w:id="1902985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4.png"/><Relationship Id="rId26" Type="http://schemas.openxmlformats.org/officeDocument/2006/relationships/footer" Target="footer2.xml"/><Relationship Id="rId21" Type="http://schemas.openxmlformats.org/officeDocument/2006/relationships/image" Target="media/image7.tif"/><Relationship Id="rId34" Type="http://schemas.openxmlformats.org/officeDocument/2006/relationships/hyperlink" Target="https://rmd.msc.fema.gov/Regions/VI/Ph0_Investment/1/Base%20Level%20Engineering/Submittal%20Guidance/20170615_BLE%20Submittal%20Guidance_R6.pdf" TargetMode="Externa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image" Target="media/image3.jpeg"/><Relationship Id="rId25" Type="http://schemas.openxmlformats.org/officeDocument/2006/relationships/header" Target="header2.xml"/><Relationship Id="rId33" Type="http://schemas.openxmlformats.org/officeDocument/2006/relationships/hyperlink" Target="http://www.fema.gov/media-library-data/1420849667914-c1656173985d814d0e62f80818505969/FOA_Guidance_Nov_2014.pdf"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ti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32" Type="http://schemas.openxmlformats.org/officeDocument/2006/relationships/hyperlink" Target="https://s3-us-west-2.amazonaws.com/mrlc/nlcd_2019_land_cover_l48_20210604.zip" TargetMode="External"/><Relationship Id="rId37" Type="http://schemas.openxmlformats.org/officeDocument/2006/relationships/theme" Target="theme/theme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header" Target="header1.xml"/><Relationship Id="rId28" Type="http://schemas.openxmlformats.org/officeDocument/2006/relationships/image" Target="media/image11.pn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image" Target="media/image13.tiff"/><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9.jpg"/></Relationships>
</file>

<file path=word/charts/_rels/chart1.xml.rels><?xml version="1.0" encoding="UTF-8" standalone="yes"?>
<Relationships xmlns="http://schemas.openxmlformats.org/package/2006/relationships"><Relationship Id="rId3" Type="http://schemas.openxmlformats.org/officeDocument/2006/relationships/oleObject" Target="file:///D:\Projects\16970-2520-002\Submittal\DAvsQ.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21970182379589"/>
          <c:y val="0.10613598673300166"/>
          <c:w val="0.82360212786892228"/>
          <c:h val="0.74658936289680211"/>
        </c:manualLayout>
      </c:layout>
      <c:scatterChart>
        <c:scatterStyle val="lineMarker"/>
        <c:varyColors val="0"/>
        <c:ser>
          <c:idx val="0"/>
          <c:order val="0"/>
          <c:tx>
            <c:strRef>
              <c:f>Sheet1!$E$1</c:f>
              <c:strCache>
                <c:ptCount val="1"/>
                <c:pt idx="0">
                  <c:v>10%</c:v>
                </c:pt>
              </c:strCache>
            </c:strRef>
          </c:tx>
          <c:spPr>
            <a:ln w="19050" cap="rnd">
              <a:solidFill>
                <a:schemeClr val="accent4"/>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Sheet1!$E$2:$E$6</c:f>
              <c:numCache>
                <c:formatCode>#,##0</c:formatCode>
                <c:ptCount val="5"/>
                <c:pt idx="0">
                  <c:v>707.25</c:v>
                </c:pt>
                <c:pt idx="1">
                  <c:v>7620.2</c:v>
                </c:pt>
                <c:pt idx="2">
                  <c:v>10341</c:v>
                </c:pt>
                <c:pt idx="3">
                  <c:v>9093</c:v>
                </c:pt>
                <c:pt idx="4">
                  <c:v>13611</c:v>
                </c:pt>
              </c:numCache>
            </c:numRef>
          </c:yVal>
          <c:smooth val="0"/>
          <c:extLst>
            <c:ext xmlns:c16="http://schemas.microsoft.com/office/drawing/2014/chart" uri="{C3380CC4-5D6E-409C-BE32-E72D297353CC}">
              <c16:uniqueId val="{00000000-A706-48EF-8650-08DA8B2853ED}"/>
            </c:ext>
          </c:extLst>
        </c:ser>
        <c:ser>
          <c:idx val="1"/>
          <c:order val="1"/>
          <c:tx>
            <c:strRef>
              <c:f>Sheet1!$F$1</c:f>
              <c:strCache>
                <c:ptCount val="1"/>
                <c:pt idx="0">
                  <c:v>4%</c:v>
                </c:pt>
              </c:strCache>
            </c:strRef>
          </c:tx>
          <c:spPr>
            <a:ln w="19050" cap="rnd">
              <a:solidFill>
                <a:schemeClr val="accent3"/>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Sheet1!$F$2:$F$6</c:f>
              <c:numCache>
                <c:formatCode>#,##0</c:formatCode>
                <c:ptCount val="5"/>
                <c:pt idx="0">
                  <c:v>1459.56</c:v>
                </c:pt>
                <c:pt idx="1">
                  <c:v>10871</c:v>
                </c:pt>
                <c:pt idx="2">
                  <c:v>14777</c:v>
                </c:pt>
                <c:pt idx="3">
                  <c:v>12709</c:v>
                </c:pt>
                <c:pt idx="4">
                  <c:v>20918</c:v>
                </c:pt>
              </c:numCache>
            </c:numRef>
          </c:yVal>
          <c:smooth val="0"/>
          <c:extLst>
            <c:ext xmlns:c16="http://schemas.microsoft.com/office/drawing/2014/chart" uri="{C3380CC4-5D6E-409C-BE32-E72D297353CC}">
              <c16:uniqueId val="{00000001-A706-48EF-8650-08DA8B2853ED}"/>
            </c:ext>
          </c:extLst>
        </c:ser>
        <c:ser>
          <c:idx val="2"/>
          <c:order val="2"/>
          <c:tx>
            <c:strRef>
              <c:f>Sheet1!$G$1</c:f>
              <c:strCache>
                <c:ptCount val="1"/>
                <c:pt idx="0">
                  <c:v>2%</c:v>
                </c:pt>
              </c:strCache>
            </c:strRef>
          </c:tx>
          <c:spPr>
            <a:ln w="19050" cap="rnd">
              <a:solidFill>
                <a:schemeClr val="accent6"/>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Sheet1!$G$2:$G$6</c:f>
              <c:numCache>
                <c:formatCode>#,##0</c:formatCode>
                <c:ptCount val="5"/>
                <c:pt idx="0">
                  <c:v>2238.08</c:v>
                </c:pt>
                <c:pt idx="1">
                  <c:v>13779</c:v>
                </c:pt>
                <c:pt idx="2">
                  <c:v>18686</c:v>
                </c:pt>
                <c:pt idx="3">
                  <c:v>15783</c:v>
                </c:pt>
                <c:pt idx="4">
                  <c:v>27047</c:v>
                </c:pt>
              </c:numCache>
            </c:numRef>
          </c:yVal>
          <c:smooth val="0"/>
          <c:extLst>
            <c:ext xmlns:c16="http://schemas.microsoft.com/office/drawing/2014/chart" uri="{C3380CC4-5D6E-409C-BE32-E72D297353CC}">
              <c16:uniqueId val="{00000002-A706-48EF-8650-08DA8B2853ED}"/>
            </c:ext>
          </c:extLst>
        </c:ser>
        <c:ser>
          <c:idx val="4"/>
          <c:order val="4"/>
          <c:tx>
            <c:strRef>
              <c:f>Sheet1!$I$1</c:f>
              <c:strCache>
                <c:ptCount val="1"/>
                <c:pt idx="0">
                  <c:v>1%</c:v>
                </c:pt>
              </c:strCache>
            </c:strRef>
          </c:tx>
          <c:spPr>
            <a:ln w="19050" cap="rnd">
              <a:solidFill>
                <a:schemeClr val="tx2"/>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Sheet1!$I$2:$I$6</c:f>
              <c:numCache>
                <c:formatCode>#,##0</c:formatCode>
                <c:ptCount val="5"/>
                <c:pt idx="0">
                  <c:v>3233.31</c:v>
                </c:pt>
                <c:pt idx="1">
                  <c:v>17122</c:v>
                </c:pt>
                <c:pt idx="2">
                  <c:v>23057</c:v>
                </c:pt>
                <c:pt idx="3">
                  <c:v>19477</c:v>
                </c:pt>
                <c:pt idx="4">
                  <c:v>34107</c:v>
                </c:pt>
              </c:numCache>
            </c:numRef>
          </c:yVal>
          <c:smooth val="0"/>
          <c:extLst>
            <c:ext xmlns:c16="http://schemas.microsoft.com/office/drawing/2014/chart" uri="{C3380CC4-5D6E-409C-BE32-E72D297353CC}">
              <c16:uniqueId val="{00000003-A706-48EF-8650-08DA8B2853ED}"/>
            </c:ext>
          </c:extLst>
        </c:ser>
        <c:ser>
          <c:idx val="6"/>
          <c:order val="6"/>
          <c:tx>
            <c:strRef>
              <c:f>Sheet1!$K$1</c:f>
              <c:strCache>
                <c:ptCount val="1"/>
                <c:pt idx="0">
                  <c:v>0.2%</c:v>
                </c:pt>
              </c:strCache>
            </c:strRef>
          </c:tx>
          <c:spPr>
            <a:ln w="19050" cap="rnd">
              <a:solidFill>
                <a:schemeClr val="accent2"/>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Sheet1!$K$2:$K$6</c:f>
              <c:numCache>
                <c:formatCode>#,##0</c:formatCode>
                <c:ptCount val="5"/>
                <c:pt idx="0">
                  <c:v>6709.06</c:v>
                </c:pt>
                <c:pt idx="1">
                  <c:v>27321</c:v>
                </c:pt>
                <c:pt idx="2">
                  <c:v>35729</c:v>
                </c:pt>
                <c:pt idx="3">
                  <c:v>31182</c:v>
                </c:pt>
                <c:pt idx="4">
                  <c:v>57835</c:v>
                </c:pt>
              </c:numCache>
            </c:numRef>
          </c:yVal>
          <c:smooth val="0"/>
          <c:extLst>
            <c:ext xmlns:c16="http://schemas.microsoft.com/office/drawing/2014/chart" uri="{C3380CC4-5D6E-409C-BE32-E72D297353CC}">
              <c16:uniqueId val="{00000004-A706-48EF-8650-08DA8B2853ED}"/>
            </c:ext>
          </c:extLst>
        </c:ser>
        <c:dLbls>
          <c:showLegendKey val="0"/>
          <c:showVal val="0"/>
          <c:showCatName val="0"/>
          <c:showSerName val="0"/>
          <c:showPercent val="0"/>
          <c:showBubbleSize val="0"/>
        </c:dLbls>
        <c:axId val="411886895"/>
        <c:axId val="340791263"/>
        <c:extLst>
          <c:ext xmlns:c15="http://schemas.microsoft.com/office/drawing/2012/chart" uri="{02D57815-91ED-43cb-92C2-25804820EDAC}">
            <c15:filteredScatterSeries>
              <c15:ser>
                <c:idx val="3"/>
                <c:order val="3"/>
                <c:tx>
                  <c:strRef>
                    <c:extLst>
                      <c:ext uri="{02D57815-91ED-43cb-92C2-25804820EDAC}">
                        <c15:formulaRef>
                          <c15:sqref>Sheet1!$H$1</c15:sqref>
                        </c15:formulaRef>
                      </c:ext>
                    </c:extLst>
                    <c:strCache>
                      <c:ptCount val="1"/>
                      <c:pt idx="0">
                        <c:v>1%-</c:v>
                      </c:pt>
                    </c:strCache>
                  </c:strRef>
                </c:tx>
                <c:spPr>
                  <a:ln w="19050" cap="rnd">
                    <a:solidFill>
                      <a:schemeClr val="accent4"/>
                    </a:solidFill>
                    <a:round/>
                  </a:ln>
                  <a:effectLst/>
                </c:spPr>
                <c:marker>
                  <c:symbol val="none"/>
                </c:marker>
                <c:xVal>
                  <c:numRef>
                    <c:extLst>
                      <c:ext uri="{02D57815-91ED-43cb-92C2-25804820EDAC}">
                        <c15:formulaRef>
                          <c15:sqref>Sheet1!$D$2:$D$6</c15:sqref>
                        </c15:formulaRef>
                      </c:ext>
                    </c:extLst>
                    <c:numCache>
                      <c:formatCode>0</c:formatCode>
                      <c:ptCount val="5"/>
                      <c:pt idx="0">
                        <c:v>166</c:v>
                      </c:pt>
                      <c:pt idx="1">
                        <c:v>331</c:v>
                      </c:pt>
                      <c:pt idx="2">
                        <c:v>357.26980500000002</c:v>
                      </c:pt>
                      <c:pt idx="3">
                        <c:v>457.39645300000001</c:v>
                      </c:pt>
                      <c:pt idx="4">
                        <c:v>999.36357599999997</c:v>
                      </c:pt>
                    </c:numCache>
                  </c:numRef>
                </c:xVal>
                <c:yVal>
                  <c:numRef>
                    <c:extLst>
                      <c:ext uri="{02D57815-91ED-43cb-92C2-25804820EDAC}">
                        <c15:formulaRef>
                          <c15:sqref>Sheet1!$H$2:$H$6</c15:sqref>
                        </c15:formulaRef>
                      </c:ext>
                    </c:extLst>
                    <c:numCache>
                      <c:formatCode>#,##0</c:formatCode>
                      <c:ptCount val="5"/>
                      <c:pt idx="0">
                        <c:v>1744.08</c:v>
                      </c:pt>
                      <c:pt idx="1">
                        <c:v>11850</c:v>
                      </c:pt>
                      <c:pt idx="2">
                        <c:v>15936</c:v>
                      </c:pt>
                      <c:pt idx="3">
                        <c:v>13830</c:v>
                      </c:pt>
                      <c:pt idx="4">
                        <c:v>23114</c:v>
                      </c:pt>
                    </c:numCache>
                  </c:numRef>
                </c:yVal>
                <c:smooth val="0"/>
                <c:extLst>
                  <c:ext xmlns:c16="http://schemas.microsoft.com/office/drawing/2014/chart" uri="{C3380CC4-5D6E-409C-BE32-E72D297353CC}">
                    <c16:uniqueId val="{00000005-A706-48EF-8650-08DA8B2853ED}"/>
                  </c:ext>
                </c:extLst>
              </c15:ser>
            </c15:filteredScatterSeries>
            <c15:filteredScatterSeries>
              <c15:ser>
                <c:idx val="5"/>
                <c:order val="5"/>
                <c:tx>
                  <c:strRef>
                    <c:extLst xmlns:c15="http://schemas.microsoft.com/office/drawing/2012/chart">
                      <c:ext xmlns:c15="http://schemas.microsoft.com/office/drawing/2012/chart" uri="{02D57815-91ED-43cb-92C2-25804820EDAC}">
                        <c15:formulaRef>
                          <c15:sqref>Sheet1!$J$1</c15:sqref>
                        </c15:formulaRef>
                      </c:ext>
                    </c:extLst>
                    <c:strCache>
                      <c:ptCount val="1"/>
                      <c:pt idx="0">
                        <c:v>1%+</c:v>
                      </c:pt>
                    </c:strCache>
                  </c:strRef>
                </c:tx>
                <c:spPr>
                  <a:ln w="19050" cap="rnd">
                    <a:solidFill>
                      <a:schemeClr val="accent6"/>
                    </a:solidFill>
                    <a:round/>
                  </a:ln>
                  <a:effectLst/>
                </c:spPr>
                <c:marker>
                  <c:symbol val="none"/>
                </c:marker>
                <c:xVal>
                  <c:numRef>
                    <c:extLst xmlns:c15="http://schemas.microsoft.com/office/drawing/2012/chart">
                      <c:ext xmlns:c15="http://schemas.microsoft.com/office/drawing/2012/chart" uri="{02D57815-91ED-43cb-92C2-25804820EDAC}">
                        <c15:formulaRef>
                          <c15:sqref>Sheet1!$D$2:$D$6</c15:sqref>
                        </c15:formulaRef>
                      </c:ext>
                    </c:extLst>
                    <c:numCache>
                      <c:formatCode>0</c:formatCode>
                      <c:ptCount val="5"/>
                      <c:pt idx="0">
                        <c:v>166</c:v>
                      </c:pt>
                      <c:pt idx="1">
                        <c:v>331</c:v>
                      </c:pt>
                      <c:pt idx="2">
                        <c:v>357.26980500000002</c:v>
                      </c:pt>
                      <c:pt idx="3">
                        <c:v>457.39645300000001</c:v>
                      </c:pt>
                      <c:pt idx="4">
                        <c:v>999.36357599999997</c:v>
                      </c:pt>
                    </c:numCache>
                  </c:numRef>
                </c:xVal>
                <c:yVal>
                  <c:numRef>
                    <c:extLst xmlns:c15="http://schemas.microsoft.com/office/drawing/2012/chart">
                      <c:ext xmlns:c15="http://schemas.microsoft.com/office/drawing/2012/chart" uri="{02D57815-91ED-43cb-92C2-25804820EDAC}">
                        <c15:formulaRef>
                          <c15:sqref>Sheet1!$J$2:$J$6</c15:sqref>
                        </c15:formulaRef>
                      </c:ext>
                    </c:extLst>
                    <c:numCache>
                      <c:formatCode>#,##0</c:formatCode>
                      <c:ptCount val="5"/>
                      <c:pt idx="0">
                        <c:v>5092.72</c:v>
                      </c:pt>
                      <c:pt idx="1">
                        <c:v>23116</c:v>
                      </c:pt>
                      <c:pt idx="2">
                        <c:v>30922</c:v>
                      </c:pt>
                      <c:pt idx="3">
                        <c:v>26127</c:v>
                      </c:pt>
                      <c:pt idx="4">
                        <c:v>47734</c:v>
                      </c:pt>
                    </c:numCache>
                  </c:numRef>
                </c:yVal>
                <c:smooth val="0"/>
                <c:extLst xmlns:c15="http://schemas.microsoft.com/office/drawing/2012/chart">
                  <c:ext xmlns:c16="http://schemas.microsoft.com/office/drawing/2014/chart" uri="{C3380CC4-5D6E-409C-BE32-E72D297353CC}">
                    <c16:uniqueId val="{00000006-A706-48EF-8650-08DA8B2853ED}"/>
                  </c:ext>
                </c:extLst>
              </c15:ser>
            </c15:filteredScatterSeries>
          </c:ext>
        </c:extLst>
      </c:scatterChart>
      <c:valAx>
        <c:axId val="4118868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Drainage</a:t>
                </a:r>
                <a:r>
                  <a:rPr lang="en-US" baseline="0"/>
                  <a:t> Area (square miles)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0791263"/>
        <c:crosses val="autoZero"/>
        <c:crossBetween val="midCat"/>
      </c:valAx>
      <c:valAx>
        <c:axId val="3407912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886895"/>
        <c:crosses val="autoZero"/>
        <c:crossBetween val="midCat"/>
      </c:valAx>
      <c:spPr>
        <a:noFill/>
        <a:ln>
          <a:noFill/>
        </a:ln>
        <a:effectLst/>
      </c:spPr>
    </c:plotArea>
    <c:legend>
      <c:legendPos val="t"/>
      <c:layout>
        <c:manualLayout>
          <c:xMode val="edge"/>
          <c:yMode val="edge"/>
          <c:x val="0.28770237020090866"/>
          <c:y val="3.6484245439469321E-2"/>
          <c:w val="0.45874492893277952"/>
          <c:h val="5.597054099580836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0" ma:contentTypeDescription="Create a new document." ma:contentTypeScope="" ma:versionID="dd3ce9d5738fd1f562ea0151f03093ba">
  <xsd:schema xmlns:xsd="http://www.w3.org/2001/XMLSchema" xmlns:xs="http://www.w3.org/2001/XMLSchema" xmlns:p="http://schemas.microsoft.com/office/2006/metadata/properties" xmlns:ns2="652d685b-7108-4e19-9bf2-ecb58159b2e5" targetNamespace="http://schemas.microsoft.com/office/2006/metadata/properties" ma:root="true" ma:fieldsID="f6db6409b1e5e4365251b4721b153cd2" ns2:_="">
    <xsd:import namespace="652d685b-7108-4e19-9bf2-ecb58159b2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2.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9C8CDE22-7E04-499F-9546-D4BF34214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15627</TotalTime>
  <Pages>29</Pages>
  <Words>8535</Words>
  <Characters>48653</Characters>
  <Application>Microsoft Office Word</Application>
  <DocSecurity>0</DocSecurity>
  <Lines>405</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Freese &amp; Nichols</dc:creator>
  <cp:keywords/>
  <dc:description/>
  <cp:lastModifiedBy>Brynn Bodwell</cp:lastModifiedBy>
  <cp:revision>20</cp:revision>
  <dcterms:created xsi:type="dcterms:W3CDTF">2022-11-14T21:10:00Z</dcterms:created>
  <dcterms:modified xsi:type="dcterms:W3CDTF">2023-07-20T16:28:00Z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GrammarlyDocumentId">
    <vt:lpwstr>a4e54e6b0fd6cf31e9b150f1132e5219d4e07f0fa8517aa38fc5db69f6754dbb</vt:lpwstr>
  </property>
</Properties>
</file>